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33107" w14:textId="6B68BBEC" w:rsidR="005529AA" w:rsidRPr="00F60893" w:rsidRDefault="00E42A8C" w:rsidP="00C03CA5">
      <w:pPr>
        <w:spacing w:after="120"/>
        <w:jc w:val="center"/>
        <w:rPr>
          <w:rFonts w:asciiTheme="majorHAnsi" w:hAnsiTheme="majorHAnsi" w:cstheme="majorHAnsi"/>
          <w:b/>
          <w:bCs/>
          <w:sz w:val="28"/>
          <w:szCs w:val="36"/>
          <w:lang w:eastAsia="en-US"/>
        </w:rPr>
      </w:pPr>
      <w:r>
        <w:rPr>
          <w:rFonts w:asciiTheme="majorHAnsi" w:hAnsiTheme="majorHAnsi" w:cstheme="majorHAnsi"/>
          <w:b/>
          <w:bCs/>
          <w:sz w:val="28"/>
          <w:szCs w:val="36"/>
          <w:lang w:eastAsia="en-US"/>
        </w:rPr>
        <w:t>PROCÉDURE</w:t>
      </w:r>
      <w:r w:rsidR="005529AA" w:rsidRPr="00F60893">
        <w:rPr>
          <w:rFonts w:asciiTheme="majorHAnsi" w:hAnsiTheme="majorHAnsi" w:cstheme="majorHAnsi"/>
          <w:b/>
          <w:bCs/>
          <w:sz w:val="28"/>
          <w:szCs w:val="36"/>
          <w:lang w:eastAsia="en-US"/>
        </w:rPr>
        <w:t xml:space="preserve"> </w:t>
      </w:r>
      <w:r w:rsidR="009D3F1D">
        <w:rPr>
          <w:rFonts w:asciiTheme="majorHAnsi" w:hAnsiTheme="majorHAnsi" w:cstheme="majorHAnsi"/>
          <w:b/>
          <w:bCs/>
          <w:sz w:val="28"/>
          <w:szCs w:val="36"/>
          <w:lang w:eastAsia="en-US"/>
        </w:rPr>
        <w:t>LOCALE DU GROUPE DE MÉDECINE FAMILIALE UNIVERSITAIRE DU MARIGOT,</w:t>
      </w:r>
      <w:r w:rsidR="006A7C3A">
        <w:rPr>
          <w:rFonts w:asciiTheme="majorHAnsi" w:hAnsiTheme="majorHAnsi" w:cstheme="majorHAnsi"/>
          <w:b/>
          <w:bCs/>
          <w:sz w:val="28"/>
          <w:szCs w:val="36"/>
          <w:lang w:eastAsia="en-US"/>
        </w:rPr>
        <w:t xml:space="preserve"> </w:t>
      </w:r>
      <w:r w:rsidR="005529AA" w:rsidRPr="00F60893">
        <w:rPr>
          <w:rFonts w:asciiTheme="majorHAnsi" w:hAnsiTheme="majorHAnsi" w:cstheme="majorHAnsi"/>
          <w:b/>
          <w:bCs/>
          <w:sz w:val="28"/>
          <w:szCs w:val="36"/>
          <w:lang w:eastAsia="en-US"/>
        </w:rPr>
        <w:t xml:space="preserve">À L’ÉGARD DE LA </w:t>
      </w:r>
      <w:r w:rsidR="005529AA" w:rsidRPr="00F60893">
        <w:rPr>
          <w:rFonts w:asciiTheme="majorHAnsi" w:hAnsiTheme="majorHAnsi" w:cstheme="majorHAnsi"/>
          <w:b/>
          <w:bCs/>
          <w:sz w:val="28"/>
          <w:szCs w:val="36"/>
          <w:lang w:eastAsia="en-US"/>
        </w:rPr>
        <w:br/>
        <w:t>PROTECTION DES RENSEIGNEMENTS PERSONNELS</w:t>
      </w:r>
    </w:p>
    <w:p w14:paraId="578283F0" w14:textId="2E5C25B5" w:rsidR="00C35232" w:rsidRPr="00CC2A66" w:rsidRDefault="00E42A8C" w:rsidP="00C03CA5">
      <w:pPr>
        <w:pStyle w:val="Corpsdetexte"/>
        <w:spacing w:before="240" w:after="120"/>
        <w:rPr>
          <w:color w:val="auto"/>
        </w:rPr>
      </w:pPr>
      <w:r>
        <w:rPr>
          <w:color w:val="auto"/>
        </w:rPr>
        <w:t>La présente procédure</w:t>
      </w:r>
      <w:r w:rsidR="00F4264D" w:rsidRPr="00CC2A66">
        <w:rPr>
          <w:color w:val="auto"/>
        </w:rPr>
        <w:t xml:space="preserve"> </w:t>
      </w:r>
      <w:r w:rsidR="00BB1178">
        <w:rPr>
          <w:color w:val="auto"/>
        </w:rPr>
        <w:t xml:space="preserve">locale </w:t>
      </w:r>
      <w:r w:rsidR="00F4264D" w:rsidRPr="00CC2A66">
        <w:rPr>
          <w:color w:val="auto"/>
        </w:rPr>
        <w:t>de protection des renseignements personnels (ci-après la « </w:t>
      </w:r>
      <w:r>
        <w:rPr>
          <w:b/>
          <w:bCs/>
          <w:color w:val="auto"/>
        </w:rPr>
        <w:t>Procédure</w:t>
      </w:r>
      <w:r w:rsidR="00F4264D" w:rsidRPr="00CC2A66">
        <w:rPr>
          <w:color w:val="auto"/>
        </w:rPr>
        <w:t xml:space="preserve"> ») énonce comment </w:t>
      </w:r>
      <w:r w:rsidR="00BB1178">
        <w:rPr>
          <w:color w:val="auto"/>
        </w:rPr>
        <w:t>le GMF Universitaire du Marigot,</w:t>
      </w:r>
      <w:r w:rsidR="00F4264D" w:rsidRPr="00CC2A66">
        <w:rPr>
          <w:color w:val="auto"/>
        </w:rPr>
        <w:t xml:space="preserve"> recueille, utilise, communique, conserve et détruit vos renseignements personnels. </w:t>
      </w:r>
      <w:r w:rsidR="00295F99" w:rsidRPr="00CC2A66">
        <w:rPr>
          <w:color w:val="auto"/>
        </w:rPr>
        <w:t>Pour faciliter la lecture, nous utiliserons les expre</w:t>
      </w:r>
      <w:r w:rsidR="00BB1178">
        <w:rPr>
          <w:color w:val="auto"/>
        </w:rPr>
        <w:t>ssions « nous » ou « le GMF-U</w:t>
      </w:r>
      <w:r w:rsidR="00295F99" w:rsidRPr="00CC2A66">
        <w:rPr>
          <w:color w:val="auto"/>
        </w:rPr>
        <w:t> » de</w:t>
      </w:r>
      <w:r>
        <w:rPr>
          <w:color w:val="auto"/>
        </w:rPr>
        <w:t xml:space="preserve"> temps à autre dans la Procédure</w:t>
      </w:r>
      <w:r w:rsidR="00295F99" w:rsidRPr="00CC2A66">
        <w:rPr>
          <w:color w:val="auto"/>
        </w:rPr>
        <w:t>.</w:t>
      </w:r>
    </w:p>
    <w:p w14:paraId="68AE7B26" w14:textId="21FD419B" w:rsidR="00295F99" w:rsidRPr="00CC2A66" w:rsidRDefault="00295F99" w:rsidP="00C03CA5">
      <w:pPr>
        <w:pStyle w:val="Corpsdetexte"/>
        <w:spacing w:before="0" w:after="120"/>
        <w:rPr>
          <w:color w:val="auto"/>
        </w:rPr>
      </w:pPr>
      <w:r w:rsidRPr="00CC2A66">
        <w:rPr>
          <w:color w:val="auto"/>
        </w:rPr>
        <w:t>Nous pouvons vous fournir de l’information complémentaire relativement au traitement de vos renseignements personnels, dans certains cas, au moment de recueillir vos renseignements personnels. Nous pouvons également obtenir votre consentement spécifique dans certains cas relativement à la collecte, l’utilisation, la communication et la conservation de vos renseignements personnels.</w:t>
      </w:r>
    </w:p>
    <w:p w14:paraId="46EC2250" w14:textId="6DE078C1" w:rsidR="00615394" w:rsidRPr="00CC2A66" w:rsidRDefault="00E42A8C" w:rsidP="00C03CA5">
      <w:pPr>
        <w:pStyle w:val="Corpsdetexte"/>
        <w:spacing w:before="0" w:after="120"/>
        <w:rPr>
          <w:color w:val="auto"/>
        </w:rPr>
      </w:pPr>
      <w:r>
        <w:rPr>
          <w:color w:val="auto"/>
        </w:rPr>
        <w:t>La Procédure</w:t>
      </w:r>
      <w:r w:rsidR="00615394" w:rsidRPr="00CC2A66">
        <w:rPr>
          <w:color w:val="auto"/>
        </w:rPr>
        <w:t xml:space="preserve"> s’applique aux renseignements personnels que nous recueillons, peu importe la manière, que ce soit, par exemple en personne, par téléphone ou via notre site Web.</w:t>
      </w:r>
    </w:p>
    <w:p w14:paraId="5FAC70BC" w14:textId="32EEBA29" w:rsidR="00F4264D" w:rsidRPr="00CC2A66" w:rsidRDefault="00E42A8C" w:rsidP="00C03CA5">
      <w:pPr>
        <w:pStyle w:val="Corpsdetexte"/>
        <w:spacing w:before="0" w:after="120"/>
        <w:rPr>
          <w:color w:val="auto"/>
        </w:rPr>
      </w:pPr>
      <w:r>
        <w:rPr>
          <w:color w:val="auto"/>
        </w:rPr>
        <w:t>En acceptant cette Procédure</w:t>
      </w:r>
      <w:r w:rsidR="00F4264D" w:rsidRPr="00CC2A66">
        <w:rPr>
          <w:color w:val="auto"/>
        </w:rPr>
        <w:t xml:space="preserve"> ou en nous fournissant des renseignements personnels après avoir eu l’oppor</w:t>
      </w:r>
      <w:r>
        <w:rPr>
          <w:color w:val="auto"/>
        </w:rPr>
        <w:t>tunité de consulter la Procédure</w:t>
      </w:r>
      <w:r w:rsidR="00295F99" w:rsidRPr="00CC2A66">
        <w:rPr>
          <w:color w:val="auto"/>
        </w:rPr>
        <w:t xml:space="preserve"> ou tout autre avis complémentaire</w:t>
      </w:r>
      <w:r w:rsidR="00F4264D" w:rsidRPr="00CC2A66">
        <w:rPr>
          <w:color w:val="auto"/>
        </w:rPr>
        <w:t xml:space="preserve">, vous acceptez que vos renseignements personnels soient traités conformément </w:t>
      </w:r>
      <w:r>
        <w:rPr>
          <w:color w:val="auto"/>
        </w:rPr>
        <w:t>à la Procédure</w:t>
      </w:r>
      <w:r w:rsidR="00295F99" w:rsidRPr="00CC2A66">
        <w:rPr>
          <w:color w:val="auto"/>
        </w:rPr>
        <w:t xml:space="preserve"> et l’avis complémentaire</w:t>
      </w:r>
      <w:r w:rsidR="00F4264D" w:rsidRPr="00CC2A66">
        <w:rPr>
          <w:color w:val="auto"/>
        </w:rPr>
        <w:t>.</w:t>
      </w:r>
    </w:p>
    <w:p w14:paraId="756DCE1C" w14:textId="26B8ABCA" w:rsidR="00F4264D" w:rsidRPr="00CC2A66" w:rsidRDefault="00E9645B" w:rsidP="00C03CA5">
      <w:pPr>
        <w:pStyle w:val="Titre1"/>
        <w:spacing w:before="240" w:after="120"/>
      </w:pPr>
      <w:bookmarkStart w:id="0" w:name="_Ref138753692"/>
      <w:r w:rsidRPr="00CC2A66">
        <w:rPr>
          <w:rFonts w:hint="eastAsia"/>
        </w:rPr>
        <w:t>À</w:t>
      </w:r>
      <w:r w:rsidRPr="00CC2A66">
        <w:t xml:space="preserve"> PROPOS DE </w:t>
      </w:r>
      <w:bookmarkEnd w:id="0"/>
      <w:r w:rsidRPr="00CC2A66">
        <w:t>NOUS</w:t>
      </w:r>
    </w:p>
    <w:p w14:paraId="10890501" w14:textId="76816231" w:rsidR="00F4264D" w:rsidRDefault="00F4264D" w:rsidP="00C03CA5">
      <w:pPr>
        <w:pStyle w:val="Corpsdetexte"/>
        <w:spacing w:before="0" w:after="120"/>
        <w:rPr>
          <w:color w:val="auto"/>
        </w:rPr>
      </w:pPr>
      <w:r w:rsidRPr="00CC2A66">
        <w:rPr>
          <w:color w:val="auto"/>
        </w:rPr>
        <w:t>Voici nos informations d’identification complètes :</w:t>
      </w:r>
    </w:p>
    <w:p w14:paraId="4D8588A0" w14:textId="77777777" w:rsidR="00BB1178" w:rsidRPr="00BB1178" w:rsidRDefault="00BB1178" w:rsidP="00C03CA5">
      <w:pPr>
        <w:pStyle w:val="Corpsdetexte"/>
        <w:spacing w:before="0" w:after="120"/>
        <w:ind w:left="708"/>
        <w:rPr>
          <w:b/>
          <w:color w:val="auto"/>
        </w:rPr>
      </w:pPr>
      <w:r w:rsidRPr="00BB1178">
        <w:rPr>
          <w:b/>
          <w:color w:val="auto"/>
        </w:rPr>
        <w:t>GMF Universitaire du Marigot</w:t>
      </w:r>
    </w:p>
    <w:p w14:paraId="19FC4F36" w14:textId="1481AAE3" w:rsidR="00BB1178" w:rsidRPr="00BB1178" w:rsidRDefault="00BB1178" w:rsidP="00C03CA5">
      <w:pPr>
        <w:pStyle w:val="Corpsdetexte"/>
        <w:spacing w:before="0" w:after="120"/>
        <w:ind w:left="708"/>
        <w:rPr>
          <w:b/>
          <w:color w:val="auto"/>
        </w:rPr>
      </w:pPr>
      <w:r w:rsidRPr="00BB1178">
        <w:rPr>
          <w:b/>
          <w:color w:val="auto"/>
        </w:rPr>
        <w:t>CISSS de Laval</w:t>
      </w:r>
    </w:p>
    <w:p w14:paraId="098D0429" w14:textId="1B4368B6" w:rsidR="00BB1178" w:rsidRPr="00BB1178" w:rsidRDefault="00BB1178" w:rsidP="00C03CA5">
      <w:pPr>
        <w:pStyle w:val="Corpsdetexte"/>
        <w:spacing w:before="0" w:after="120"/>
        <w:ind w:left="708"/>
        <w:rPr>
          <w:b/>
          <w:color w:val="auto"/>
        </w:rPr>
      </w:pPr>
      <w:r w:rsidRPr="00BB1178">
        <w:rPr>
          <w:b/>
          <w:color w:val="auto"/>
        </w:rPr>
        <w:t>1351 Boulevard des Laurentides, Laval, QC</w:t>
      </w:r>
    </w:p>
    <w:p w14:paraId="0414CE69" w14:textId="78CC4BAF" w:rsidR="00BB1178" w:rsidRPr="00BB1178" w:rsidRDefault="00BB1178" w:rsidP="00C03CA5">
      <w:pPr>
        <w:pStyle w:val="Corpsdetexte"/>
        <w:spacing w:before="0" w:after="120"/>
        <w:ind w:left="708"/>
        <w:rPr>
          <w:b/>
          <w:color w:val="auto"/>
        </w:rPr>
      </w:pPr>
      <w:r w:rsidRPr="00BB1178">
        <w:rPr>
          <w:b/>
          <w:color w:val="auto"/>
        </w:rPr>
        <w:t>H7M-2Y2</w:t>
      </w:r>
    </w:p>
    <w:p w14:paraId="508080CB" w14:textId="05DFC256" w:rsidR="00BB1178" w:rsidRPr="00BB1178" w:rsidRDefault="00BB1178" w:rsidP="00C03CA5">
      <w:pPr>
        <w:pStyle w:val="Corpsdetexte"/>
        <w:spacing w:before="0" w:after="120"/>
        <w:ind w:left="708"/>
        <w:rPr>
          <w:b/>
          <w:color w:val="auto"/>
        </w:rPr>
      </w:pPr>
      <w:r>
        <w:rPr>
          <w:b/>
          <w:color w:val="auto"/>
        </w:rPr>
        <w:t xml:space="preserve">Téléphone : </w:t>
      </w:r>
      <w:r w:rsidRPr="00BB1178">
        <w:rPr>
          <w:b/>
          <w:color w:val="auto"/>
        </w:rPr>
        <w:t>450-668-1506</w:t>
      </w:r>
      <w:r>
        <w:rPr>
          <w:b/>
          <w:color w:val="auto"/>
        </w:rPr>
        <w:tab/>
        <w:t>Fax : 450-668-1507</w:t>
      </w:r>
    </w:p>
    <w:p w14:paraId="1CDC753E" w14:textId="3571E1DB" w:rsidR="004565D9" w:rsidRPr="000A2A41" w:rsidRDefault="004565D9" w:rsidP="00C03CA5">
      <w:pPr>
        <w:pStyle w:val="Corpsdetexte"/>
        <w:spacing w:before="240" w:after="120"/>
        <w:rPr>
          <w:color w:val="auto"/>
        </w:rPr>
      </w:pPr>
      <w:r w:rsidRPr="000A2A41">
        <w:rPr>
          <w:color w:val="auto"/>
        </w:rPr>
        <w:t xml:space="preserve">N’hésitez pas à communiquer avec notre responsable </w:t>
      </w:r>
      <w:r w:rsidR="00BB1178">
        <w:rPr>
          <w:color w:val="auto"/>
        </w:rPr>
        <w:t xml:space="preserve">locale </w:t>
      </w:r>
      <w:r w:rsidRPr="000A2A41">
        <w:rPr>
          <w:color w:val="auto"/>
        </w:rPr>
        <w:t xml:space="preserve">de la protection des renseignements </w:t>
      </w:r>
      <w:proofErr w:type="gramStart"/>
      <w:r w:rsidRPr="000A2A41">
        <w:rPr>
          <w:color w:val="auto"/>
        </w:rPr>
        <w:t>personn</w:t>
      </w:r>
      <w:r w:rsidR="00BB1178">
        <w:rPr>
          <w:color w:val="auto"/>
        </w:rPr>
        <w:t>els</w:t>
      </w:r>
      <w:proofErr w:type="gramEnd"/>
      <w:r w:rsidR="00BB1178">
        <w:rPr>
          <w:color w:val="auto"/>
        </w:rPr>
        <w:t>, notre chef de service clinico-administrative</w:t>
      </w:r>
      <w:r w:rsidRPr="000A2A41">
        <w:rPr>
          <w:color w:val="auto"/>
        </w:rPr>
        <w:t>, pour toute question ou commentaire que vous pourriez avoir concernant la Politique, la manière dont nous traitons vos renseignements personnels ou pour exercer vos droits concernant vos renseignements personnels.</w:t>
      </w:r>
    </w:p>
    <w:p w14:paraId="38E191A0" w14:textId="41EC32C0" w:rsidR="00F4264D" w:rsidRPr="00CC2A66" w:rsidRDefault="009C342F" w:rsidP="00C03CA5">
      <w:pPr>
        <w:pStyle w:val="Corpsdetexte"/>
        <w:spacing w:before="0" w:after="120"/>
        <w:rPr>
          <w:color w:val="auto"/>
        </w:rPr>
      </w:pPr>
      <w:r w:rsidRPr="00CC2A66">
        <w:rPr>
          <w:color w:val="auto"/>
        </w:rPr>
        <w:t xml:space="preserve">Vous pouvez joindre notre responsable </w:t>
      </w:r>
      <w:r w:rsidR="00E84571">
        <w:rPr>
          <w:color w:val="auto"/>
        </w:rPr>
        <w:t xml:space="preserve">locale </w:t>
      </w:r>
      <w:r w:rsidRPr="00CC2A66">
        <w:rPr>
          <w:color w:val="auto"/>
        </w:rPr>
        <w:t>de la protection des renseignements personnels par courriel :</w:t>
      </w:r>
    </w:p>
    <w:p w14:paraId="3E974BBE" w14:textId="3C0BB239" w:rsidR="009C342F" w:rsidRPr="00CC2A66" w:rsidRDefault="00E84571" w:rsidP="00C03CA5">
      <w:pPr>
        <w:pStyle w:val="Corpsdetexte"/>
        <w:spacing w:before="0" w:after="120"/>
        <w:rPr>
          <w:color w:val="auto"/>
        </w:rPr>
      </w:pPr>
      <w:r>
        <w:rPr>
          <w:color w:val="auto"/>
        </w:rPr>
        <w:t xml:space="preserve">Mme Julie Desrosiers : </w:t>
      </w:r>
      <w:hyperlink r:id="rId10" w:history="1">
        <w:r w:rsidR="006A7C3A" w:rsidRPr="001C0FB0">
          <w:rPr>
            <w:rStyle w:val="Lienhypertexte"/>
          </w:rPr>
          <w:t>jdesrosiers_milles@ssss.gouv.qc.ca</w:t>
        </w:r>
      </w:hyperlink>
    </w:p>
    <w:p w14:paraId="1A63B5DC" w14:textId="0A053AC6" w:rsidR="009C342F" w:rsidRDefault="00307DB9" w:rsidP="00C03CA5">
      <w:pPr>
        <w:pStyle w:val="Corpsdetexte"/>
        <w:spacing w:before="0" w:after="120"/>
        <w:rPr>
          <w:color w:val="auto"/>
        </w:rPr>
      </w:pPr>
      <w:r w:rsidRPr="00CC2A66">
        <w:rPr>
          <w:color w:val="auto"/>
        </w:rPr>
        <w:t>Ou</w:t>
      </w:r>
      <w:r w:rsidR="009C342F" w:rsidRPr="00CC2A66">
        <w:rPr>
          <w:color w:val="auto"/>
        </w:rPr>
        <w:t xml:space="preserve"> par la poste à l’adresse mentionnée plus haut.</w:t>
      </w:r>
    </w:p>
    <w:p w14:paraId="476CEE81" w14:textId="30E8F1EE" w:rsidR="00E84571" w:rsidRPr="00CC2A66" w:rsidRDefault="00E84571" w:rsidP="00C03CA5">
      <w:pPr>
        <w:pStyle w:val="Corpsdetexte"/>
        <w:spacing w:before="0" w:after="120"/>
        <w:rPr>
          <w:color w:val="auto"/>
        </w:rPr>
      </w:pPr>
      <w:r>
        <w:rPr>
          <w:color w:val="auto"/>
        </w:rPr>
        <w:t>Notre GMF-U étant partie intégrante du CISSS de Laval, notre responsable locale de la protection des renseignements personnels travaille en étroite collaboration avec le protecteur de données du CISSS de Laval, conformément aux règlements, politiques et procédures en vigueur au CISSS de Laval.</w:t>
      </w:r>
    </w:p>
    <w:p w14:paraId="2265D95D" w14:textId="6ECCD9A3" w:rsidR="00BC542A" w:rsidRDefault="00AD371F" w:rsidP="00C03CA5">
      <w:pPr>
        <w:spacing w:after="120"/>
        <w:jc w:val="both"/>
      </w:pPr>
      <w:r>
        <w:t xml:space="preserve">Au sein du GMF Universitaire du Marigot, </w:t>
      </w:r>
      <w:r w:rsidR="000E6C21">
        <w:t>nous avons attribué les rôles et responsabilités comme suit :</w:t>
      </w:r>
      <w:r w:rsidR="00BC542A">
        <w:t xml:space="preserve"> </w:t>
      </w:r>
    </w:p>
    <w:p w14:paraId="19CE5251" w14:textId="6E7F4175" w:rsidR="00890F6C" w:rsidRDefault="00307DB9" w:rsidP="00C03CA5">
      <w:pPr>
        <w:spacing w:after="120"/>
        <w:jc w:val="both"/>
      </w:pPr>
      <w:r>
        <w:lastRenderedPageBreak/>
        <w:t xml:space="preserve">La chef </w:t>
      </w:r>
      <w:proofErr w:type="spellStart"/>
      <w:r>
        <w:t>clinico</w:t>
      </w:r>
      <w:proofErr w:type="spellEnd"/>
      <w:r>
        <w:t>-administrative</w:t>
      </w:r>
      <w:r w:rsidR="00BC542A" w:rsidRPr="000A2A41">
        <w:t xml:space="preserve"> veille à ce que les règles propres à la protection des renseignements personnels so</w:t>
      </w:r>
      <w:r>
        <w:t>ient instaurées dans le GMF-U</w:t>
      </w:r>
      <w:r w:rsidR="00BC542A" w:rsidRPr="000A2A41">
        <w:t xml:space="preserve"> et qu’elles soient compri</w:t>
      </w:r>
      <w:r>
        <w:t>ses par l’ensemble du personnel de l’installation.</w:t>
      </w:r>
    </w:p>
    <w:p w14:paraId="2F7F85FE" w14:textId="62332E35" w:rsidR="0016788D" w:rsidRPr="00CC2A66" w:rsidRDefault="00E9645B" w:rsidP="00C03CA5">
      <w:pPr>
        <w:spacing w:after="120"/>
        <w:jc w:val="both"/>
      </w:pPr>
      <w:r w:rsidRPr="000A2A41">
        <w:t xml:space="preserve">Nous sensibilisons les membres de notre personnel et nos professionnels </w:t>
      </w:r>
      <w:r w:rsidR="00307DB9">
        <w:t xml:space="preserve">et nos médecins </w:t>
      </w:r>
      <w:r w:rsidRPr="000A2A41">
        <w:t xml:space="preserve">à bien comprendre l’importance de protéger les renseignements personnels, notamment grâce aux informations que donnent le </w:t>
      </w:r>
      <w:r w:rsidR="00307DB9">
        <w:t>CISSS de Laval, le Collège des médecins du Québec et</w:t>
      </w:r>
      <w:r w:rsidRPr="000A2A41">
        <w:t xml:space="preserve"> la Commission d’acc</w:t>
      </w:r>
      <w:r w:rsidR="00307DB9">
        <w:t>ès à l’information du Québec.</w:t>
      </w:r>
    </w:p>
    <w:p w14:paraId="05D93C0A" w14:textId="69D11CA8" w:rsidR="009C342F" w:rsidRPr="00CC2A66" w:rsidRDefault="00E9645B" w:rsidP="00C03CA5">
      <w:pPr>
        <w:pStyle w:val="Titre1"/>
        <w:spacing w:before="240" w:after="120"/>
      </w:pPr>
      <w:r w:rsidRPr="00CC2A66">
        <w:t>D</w:t>
      </w:r>
      <w:r w:rsidRPr="00CC2A66">
        <w:rPr>
          <w:rFonts w:hint="eastAsia"/>
        </w:rPr>
        <w:t>É</w:t>
      </w:r>
      <w:r w:rsidRPr="00CC2A66">
        <w:t>FINITIONS IMPORTANTES</w:t>
      </w:r>
    </w:p>
    <w:p w14:paraId="3C4EE17E" w14:textId="3EF99A47" w:rsidR="009C342F" w:rsidRPr="00CC2A66" w:rsidRDefault="00E412DC" w:rsidP="00C03CA5">
      <w:pPr>
        <w:pStyle w:val="Corpsdetexte"/>
        <w:spacing w:before="0" w:after="120"/>
        <w:rPr>
          <w:color w:val="auto"/>
        </w:rPr>
      </w:pPr>
      <w:r>
        <w:rPr>
          <w:color w:val="auto"/>
        </w:rPr>
        <w:t>Dans la Procédure</w:t>
      </w:r>
      <w:r w:rsidR="009C342F" w:rsidRPr="00CC2A66">
        <w:rPr>
          <w:color w:val="auto"/>
        </w:rPr>
        <w:t xml:space="preserve">, </w:t>
      </w:r>
      <w:r w:rsidR="004A5C17" w:rsidRPr="00CC2A66">
        <w:rPr>
          <w:color w:val="auto"/>
        </w:rPr>
        <w:t>on entend par :</w:t>
      </w:r>
    </w:p>
    <w:p w14:paraId="2C7133FF" w14:textId="77777777" w:rsidR="008C540D" w:rsidRPr="000A2A41" w:rsidRDefault="008C540D" w:rsidP="00C03CA5">
      <w:pPr>
        <w:pStyle w:val="Corpsdetexte"/>
        <w:spacing w:before="0" w:after="120"/>
        <w:rPr>
          <w:color w:val="auto"/>
        </w:rPr>
      </w:pPr>
      <w:r w:rsidRPr="000A2A41">
        <w:rPr>
          <w:color w:val="auto"/>
        </w:rPr>
        <w:t>« </w:t>
      </w:r>
      <w:r w:rsidRPr="000A2A41">
        <w:rPr>
          <w:b/>
          <w:bCs/>
          <w:color w:val="auto"/>
        </w:rPr>
        <w:t>Incident de confidentialité</w:t>
      </w:r>
      <w:r w:rsidRPr="000A2A41">
        <w:rPr>
          <w:color w:val="auto"/>
        </w:rPr>
        <w:t> »</w:t>
      </w:r>
    </w:p>
    <w:p w14:paraId="0DE47F21" w14:textId="77777777" w:rsidR="008C540D" w:rsidRPr="000A2A41" w:rsidRDefault="008C540D" w:rsidP="00C03CA5">
      <w:pPr>
        <w:pStyle w:val="Corpsdetexte"/>
        <w:numPr>
          <w:ilvl w:val="0"/>
          <w:numId w:val="17"/>
        </w:numPr>
        <w:spacing w:before="0" w:after="120" w:line="276" w:lineRule="auto"/>
        <w:rPr>
          <w:color w:val="auto"/>
        </w:rPr>
      </w:pPr>
      <w:proofErr w:type="gramStart"/>
      <w:r w:rsidRPr="000A2A41">
        <w:rPr>
          <w:color w:val="auto"/>
        </w:rPr>
        <w:t>l’accès</w:t>
      </w:r>
      <w:proofErr w:type="gramEnd"/>
      <w:r w:rsidRPr="000A2A41">
        <w:rPr>
          <w:color w:val="auto"/>
        </w:rPr>
        <w:t xml:space="preserve"> non autorisé par la loi à un renseignement personnel; </w:t>
      </w:r>
    </w:p>
    <w:p w14:paraId="11EDBF07" w14:textId="77777777" w:rsidR="008C540D" w:rsidRPr="000A2A41" w:rsidRDefault="008C540D" w:rsidP="00C03CA5">
      <w:pPr>
        <w:pStyle w:val="Corpsdetexte"/>
        <w:numPr>
          <w:ilvl w:val="0"/>
          <w:numId w:val="17"/>
        </w:numPr>
        <w:spacing w:before="0" w:after="120" w:line="276" w:lineRule="auto"/>
        <w:rPr>
          <w:color w:val="auto"/>
        </w:rPr>
      </w:pPr>
      <w:proofErr w:type="gramStart"/>
      <w:r w:rsidRPr="000A2A41">
        <w:rPr>
          <w:color w:val="auto"/>
        </w:rPr>
        <w:t>l’utilisation</w:t>
      </w:r>
      <w:proofErr w:type="gramEnd"/>
      <w:r w:rsidRPr="000A2A41">
        <w:rPr>
          <w:color w:val="auto"/>
        </w:rPr>
        <w:t xml:space="preserve"> non autorisée par la loi d’un renseignement personnel; </w:t>
      </w:r>
    </w:p>
    <w:p w14:paraId="68C61F32" w14:textId="77777777" w:rsidR="008C540D" w:rsidRPr="000A2A41" w:rsidRDefault="008C540D" w:rsidP="00C03CA5">
      <w:pPr>
        <w:pStyle w:val="Corpsdetexte"/>
        <w:numPr>
          <w:ilvl w:val="0"/>
          <w:numId w:val="17"/>
        </w:numPr>
        <w:spacing w:before="0" w:after="120" w:line="276" w:lineRule="auto"/>
        <w:rPr>
          <w:color w:val="auto"/>
        </w:rPr>
      </w:pPr>
      <w:proofErr w:type="gramStart"/>
      <w:r w:rsidRPr="000A2A41">
        <w:rPr>
          <w:color w:val="auto"/>
        </w:rPr>
        <w:t>la</w:t>
      </w:r>
      <w:proofErr w:type="gramEnd"/>
      <w:r w:rsidRPr="000A2A41">
        <w:rPr>
          <w:color w:val="auto"/>
        </w:rPr>
        <w:t xml:space="preserve"> communication non autorisée par la loi d’un renseignement personnel; ou </w:t>
      </w:r>
    </w:p>
    <w:p w14:paraId="13A7AF16" w14:textId="77777777" w:rsidR="008C540D" w:rsidRPr="000A2A41" w:rsidRDefault="008C540D" w:rsidP="00C03CA5">
      <w:pPr>
        <w:pStyle w:val="Corpsdetexte"/>
        <w:numPr>
          <w:ilvl w:val="0"/>
          <w:numId w:val="17"/>
        </w:numPr>
        <w:spacing w:before="0" w:after="120" w:line="276" w:lineRule="auto"/>
        <w:rPr>
          <w:color w:val="auto"/>
        </w:rPr>
      </w:pPr>
      <w:proofErr w:type="gramStart"/>
      <w:r w:rsidRPr="000A2A41">
        <w:rPr>
          <w:color w:val="auto"/>
        </w:rPr>
        <w:t>la</w:t>
      </w:r>
      <w:proofErr w:type="gramEnd"/>
      <w:r w:rsidRPr="000A2A41">
        <w:rPr>
          <w:color w:val="auto"/>
        </w:rPr>
        <w:t xml:space="preserve"> perte d’un renseignement personnel ou toute autre atteinte à la protection d’un tel renseignement.</w:t>
      </w:r>
    </w:p>
    <w:p w14:paraId="12404B06" w14:textId="1DAA4C46" w:rsidR="001B51F7" w:rsidRDefault="001B51F7" w:rsidP="00C03CA5">
      <w:pPr>
        <w:pStyle w:val="Corpsdetexte"/>
        <w:spacing w:before="0" w:after="120"/>
        <w:rPr>
          <w:color w:val="auto"/>
        </w:rPr>
      </w:pPr>
      <w:r w:rsidRPr="00CC2A66">
        <w:rPr>
          <w:color w:val="auto"/>
        </w:rPr>
        <w:t>« </w:t>
      </w:r>
      <w:r w:rsidRPr="00CC2A66">
        <w:rPr>
          <w:b/>
          <w:bCs/>
          <w:color w:val="auto"/>
        </w:rPr>
        <w:t xml:space="preserve">Renseignement </w:t>
      </w:r>
      <w:r w:rsidR="00F967EE">
        <w:rPr>
          <w:b/>
          <w:bCs/>
          <w:color w:val="auto"/>
        </w:rPr>
        <w:t>p</w:t>
      </w:r>
      <w:r w:rsidRPr="00CC2A66">
        <w:rPr>
          <w:b/>
          <w:bCs/>
          <w:color w:val="auto"/>
        </w:rPr>
        <w:t>ersonnel</w:t>
      </w:r>
      <w:r w:rsidRPr="00CC2A66">
        <w:rPr>
          <w:color w:val="auto"/>
        </w:rPr>
        <w:t> » tout renseignement qui concerne une personne physique et permet, directement ou indirectement, de l’identifier.</w:t>
      </w:r>
    </w:p>
    <w:p w14:paraId="1ABA121F" w14:textId="61A7129F" w:rsidR="00FC5C77" w:rsidRPr="00CC2A66" w:rsidRDefault="008C540D" w:rsidP="00C03CA5">
      <w:pPr>
        <w:pStyle w:val="Titre1"/>
        <w:spacing w:before="240" w:after="120"/>
        <w:jc w:val="left"/>
      </w:pPr>
      <w:bookmarkStart w:id="1" w:name="tc_UsePII"/>
      <w:r w:rsidRPr="00CC2A66">
        <w:t>COMMENT ALLONS-NOUS TRAITER VOS</w:t>
      </w:r>
      <w:r w:rsidRPr="00CC2A66">
        <w:rPr>
          <w:rFonts w:hint="eastAsia"/>
        </w:rPr>
        <w:t> </w:t>
      </w:r>
      <w:r w:rsidRPr="00CC2A66">
        <w:t>RENSEIGNEMENTS PERSONNELS</w:t>
      </w:r>
    </w:p>
    <w:tbl>
      <w:tblPr>
        <w:tblStyle w:val="Grilledutableau"/>
        <w:tblW w:w="9923" w:type="dxa"/>
        <w:jc w:val="center"/>
        <w:tblLook w:val="04A0" w:firstRow="1" w:lastRow="0" w:firstColumn="1" w:lastColumn="0" w:noHBand="0" w:noVBand="1"/>
      </w:tblPr>
      <w:tblGrid>
        <w:gridCol w:w="3240"/>
        <w:gridCol w:w="6683"/>
      </w:tblGrid>
      <w:tr w:rsidR="001F12E0" w:rsidRPr="000A2A41" w14:paraId="7A3B71AB" w14:textId="77777777" w:rsidTr="009D5DAD">
        <w:trPr>
          <w:jc w:val="center"/>
        </w:trPr>
        <w:tc>
          <w:tcPr>
            <w:tcW w:w="3240" w:type="dxa"/>
          </w:tcPr>
          <w:p w14:paraId="3BC62D94" w14:textId="77777777" w:rsidR="001F12E0" w:rsidRPr="000A2A41" w:rsidRDefault="001F12E0" w:rsidP="00C03CA5">
            <w:pPr>
              <w:spacing w:after="120"/>
              <w:jc w:val="both"/>
              <w:rPr>
                <w:i/>
                <w:iCs/>
                <w:lang w:val="fr-CA"/>
              </w:rPr>
            </w:pPr>
            <w:r w:rsidRPr="000A2A41">
              <w:rPr>
                <w:i/>
                <w:iCs/>
                <w:lang w:val="fr-CA"/>
              </w:rPr>
              <w:t>Comment collectons-nous vos renseignements personnels</w:t>
            </w:r>
            <w:r>
              <w:rPr>
                <w:i/>
                <w:iCs/>
                <w:lang w:val="fr-CA"/>
              </w:rPr>
              <w:t xml:space="preserve"> </w:t>
            </w:r>
            <w:r w:rsidRPr="000A2A41">
              <w:rPr>
                <w:i/>
                <w:iCs/>
                <w:lang w:val="fr-CA"/>
              </w:rPr>
              <w:t>?</w:t>
            </w:r>
          </w:p>
        </w:tc>
        <w:tc>
          <w:tcPr>
            <w:tcW w:w="6683" w:type="dxa"/>
          </w:tcPr>
          <w:p w14:paraId="3CCF5D4F" w14:textId="77777777" w:rsidR="001F12E0" w:rsidRPr="000A2A41" w:rsidRDefault="001F12E0" w:rsidP="00C03CA5">
            <w:pPr>
              <w:pStyle w:val="CT2"/>
              <w:spacing w:after="120"/>
              <w:ind w:left="0"/>
              <w:rPr>
                <w:rFonts w:asciiTheme="majorHAnsi" w:hAnsiTheme="majorHAnsi" w:cstheme="majorHAnsi"/>
                <w:sz w:val="22"/>
                <w:szCs w:val="22"/>
                <w:lang w:val="fr-CA"/>
              </w:rPr>
            </w:pPr>
            <w:r w:rsidRPr="000A2A41">
              <w:rPr>
                <w:rFonts w:asciiTheme="majorHAnsi" w:hAnsiTheme="majorHAnsi" w:cstheme="majorHAnsi"/>
                <w:sz w:val="22"/>
                <w:szCs w:val="22"/>
                <w:lang w:val="fr-CA"/>
              </w:rPr>
              <w:t xml:space="preserve">Principalement à l’aide des formulaires d’inscription de la RAMQ, de nos dossiers médicaux électroniques, du guichet d’accès à un médecin de famille, du guichet d’accès populationnel, du dossier Santé Québec, de </w:t>
            </w:r>
            <w:proofErr w:type="spellStart"/>
            <w:r w:rsidRPr="000A2A41">
              <w:rPr>
                <w:rFonts w:asciiTheme="majorHAnsi" w:hAnsiTheme="majorHAnsi" w:cstheme="majorHAnsi"/>
                <w:sz w:val="22"/>
                <w:szCs w:val="22"/>
                <w:lang w:val="fr-CA"/>
              </w:rPr>
              <w:t>Logibec</w:t>
            </w:r>
            <w:proofErr w:type="spellEnd"/>
            <w:r w:rsidRPr="000A2A41">
              <w:rPr>
                <w:rFonts w:asciiTheme="majorHAnsi" w:hAnsiTheme="majorHAnsi" w:cstheme="majorHAnsi"/>
                <w:sz w:val="22"/>
                <w:szCs w:val="22"/>
                <w:lang w:val="fr-CA"/>
              </w:rPr>
              <w:t xml:space="preserve"> pour les renseignements en provenance des établissements, par téléphone.</w:t>
            </w:r>
          </w:p>
        </w:tc>
      </w:tr>
      <w:tr w:rsidR="001F12E0" w:rsidRPr="000A2A41" w14:paraId="75572281" w14:textId="77777777" w:rsidTr="009D5DAD">
        <w:trPr>
          <w:jc w:val="center"/>
        </w:trPr>
        <w:tc>
          <w:tcPr>
            <w:tcW w:w="3240" w:type="dxa"/>
          </w:tcPr>
          <w:p w14:paraId="5584A262" w14:textId="77777777" w:rsidR="001F12E0" w:rsidRPr="000A2A41" w:rsidRDefault="001F12E0" w:rsidP="00C03CA5">
            <w:pPr>
              <w:spacing w:after="120"/>
              <w:rPr>
                <w:i/>
                <w:iCs/>
                <w:lang w:val="fr-CA"/>
              </w:rPr>
            </w:pPr>
            <w:r w:rsidRPr="000A2A41">
              <w:rPr>
                <w:i/>
                <w:iCs/>
                <w:lang w:val="fr-CA"/>
              </w:rPr>
              <w:t>Quels renseignements personnels collectons-nous</w:t>
            </w:r>
            <w:r>
              <w:rPr>
                <w:i/>
                <w:iCs/>
                <w:lang w:val="fr-CA"/>
              </w:rPr>
              <w:t xml:space="preserve"> </w:t>
            </w:r>
            <w:r w:rsidRPr="000A2A41">
              <w:rPr>
                <w:i/>
                <w:iCs/>
                <w:lang w:val="fr-CA"/>
              </w:rPr>
              <w:t>?</w:t>
            </w:r>
          </w:p>
        </w:tc>
        <w:tc>
          <w:tcPr>
            <w:tcW w:w="6683" w:type="dxa"/>
          </w:tcPr>
          <w:p w14:paraId="7ABE65DF" w14:textId="667547F3" w:rsidR="001F12E0" w:rsidRPr="000A2A41" w:rsidRDefault="001F12E0" w:rsidP="00C03CA5">
            <w:pPr>
              <w:pStyle w:val="CT2"/>
              <w:spacing w:after="120"/>
              <w:ind w:left="0"/>
              <w:rPr>
                <w:rFonts w:asciiTheme="minorHAnsi" w:hAnsiTheme="minorHAnsi" w:cstheme="minorHAnsi"/>
                <w:sz w:val="22"/>
                <w:szCs w:val="22"/>
                <w:lang w:val="fr-CA"/>
              </w:rPr>
            </w:pPr>
            <w:r w:rsidRPr="000A2A41">
              <w:rPr>
                <w:rFonts w:asciiTheme="minorHAnsi" w:hAnsiTheme="minorHAnsi" w:cstheme="minorHAnsi"/>
                <w:sz w:val="22"/>
                <w:szCs w:val="22"/>
                <w:lang w:val="fr-CA"/>
              </w:rPr>
              <w:t>Coordonnées personnelles, carte d’assurance maladie, renseignements de santé.</w:t>
            </w:r>
          </w:p>
        </w:tc>
      </w:tr>
      <w:tr w:rsidR="001F12E0" w:rsidRPr="000A2A41" w14:paraId="07945B79" w14:textId="77777777" w:rsidTr="009D5DAD">
        <w:trPr>
          <w:jc w:val="center"/>
        </w:trPr>
        <w:tc>
          <w:tcPr>
            <w:tcW w:w="3240" w:type="dxa"/>
          </w:tcPr>
          <w:p w14:paraId="2AD3B0DE" w14:textId="77777777" w:rsidR="001F12E0" w:rsidRPr="000A2A41" w:rsidRDefault="001F12E0" w:rsidP="00C03CA5">
            <w:pPr>
              <w:spacing w:after="120"/>
              <w:jc w:val="both"/>
              <w:rPr>
                <w:i/>
                <w:iCs/>
                <w:lang w:val="fr-CA"/>
              </w:rPr>
            </w:pPr>
            <w:r w:rsidRPr="000A2A41">
              <w:rPr>
                <w:i/>
                <w:iCs/>
                <w:lang w:val="fr-CA"/>
              </w:rPr>
              <w:t>Auprès de qui collectons-nous vos renseignements personnels</w:t>
            </w:r>
            <w:r>
              <w:rPr>
                <w:i/>
                <w:iCs/>
                <w:lang w:val="fr-CA"/>
              </w:rPr>
              <w:t xml:space="preserve"> </w:t>
            </w:r>
            <w:r w:rsidRPr="000A2A41">
              <w:rPr>
                <w:i/>
                <w:iCs/>
                <w:lang w:val="fr-CA"/>
              </w:rPr>
              <w:t>?</w:t>
            </w:r>
          </w:p>
        </w:tc>
        <w:tc>
          <w:tcPr>
            <w:tcW w:w="6683" w:type="dxa"/>
          </w:tcPr>
          <w:p w14:paraId="1634EDD2" w14:textId="77777777" w:rsidR="001F12E0" w:rsidRPr="000A2A41" w:rsidRDefault="001F12E0" w:rsidP="00C03CA5">
            <w:pPr>
              <w:pStyle w:val="CT2"/>
              <w:spacing w:after="120"/>
              <w:ind w:left="0"/>
              <w:rPr>
                <w:lang w:val="fr-CA"/>
              </w:rPr>
            </w:pPr>
            <w:r w:rsidRPr="000A2A41">
              <w:rPr>
                <w:rFonts w:asciiTheme="majorHAnsi" w:hAnsiTheme="majorHAnsi" w:cstheme="majorHAnsi"/>
                <w:sz w:val="22"/>
                <w:szCs w:val="22"/>
                <w:lang w:val="fr-CA"/>
              </w:rPr>
              <w:t>Directement auprès de vous, auprès du guichet d’accès à un médecin de de famille, auprès du guichet d’accès populationnel, auprès du dossier Santé Québec, de la RAMQ et auprès des établissements de santé du réseau.</w:t>
            </w:r>
          </w:p>
        </w:tc>
      </w:tr>
      <w:tr w:rsidR="001F12E0" w:rsidRPr="000A2A41" w14:paraId="2AEA3785" w14:textId="77777777" w:rsidTr="009D5DAD">
        <w:trPr>
          <w:jc w:val="center"/>
        </w:trPr>
        <w:tc>
          <w:tcPr>
            <w:tcW w:w="3240" w:type="dxa"/>
          </w:tcPr>
          <w:p w14:paraId="6185DDB0" w14:textId="77777777" w:rsidR="001F12E0" w:rsidRPr="000A2A41" w:rsidRDefault="001F12E0" w:rsidP="00C03CA5">
            <w:pPr>
              <w:spacing w:after="120"/>
              <w:jc w:val="both"/>
              <w:rPr>
                <w:i/>
                <w:iCs/>
                <w:lang w:val="fr-CA"/>
              </w:rPr>
            </w:pPr>
            <w:r w:rsidRPr="000A2A41">
              <w:rPr>
                <w:i/>
                <w:iCs/>
                <w:lang w:val="fr-CA"/>
              </w:rPr>
              <w:t>Pourquoi collectons-nous vos renseignements personnels</w:t>
            </w:r>
            <w:r>
              <w:rPr>
                <w:i/>
                <w:iCs/>
                <w:lang w:val="fr-CA"/>
              </w:rPr>
              <w:t xml:space="preserve"> </w:t>
            </w:r>
            <w:r w:rsidRPr="000A2A41">
              <w:rPr>
                <w:i/>
                <w:iCs/>
                <w:lang w:val="fr-CA"/>
              </w:rPr>
              <w:t>?</w:t>
            </w:r>
          </w:p>
        </w:tc>
        <w:tc>
          <w:tcPr>
            <w:tcW w:w="6683" w:type="dxa"/>
          </w:tcPr>
          <w:p w14:paraId="16AAA0DF" w14:textId="1733CAB2" w:rsidR="001F12E0" w:rsidRPr="000A2A41" w:rsidRDefault="001F12E0" w:rsidP="00C03CA5">
            <w:pPr>
              <w:pStyle w:val="CT2"/>
              <w:spacing w:after="120"/>
              <w:ind w:left="0"/>
              <w:rPr>
                <w:rFonts w:asciiTheme="minorHAnsi" w:hAnsiTheme="minorHAnsi" w:cstheme="minorHAnsi"/>
                <w:sz w:val="22"/>
                <w:szCs w:val="22"/>
                <w:lang w:val="fr-CA"/>
              </w:rPr>
            </w:pPr>
            <w:r w:rsidRPr="000A2A41">
              <w:rPr>
                <w:rFonts w:asciiTheme="minorHAnsi" w:hAnsiTheme="minorHAnsi" w:cstheme="minorHAnsi"/>
                <w:sz w:val="22"/>
                <w:szCs w:val="22"/>
                <w:lang w:val="fr-CA"/>
              </w:rPr>
              <w:t>Afin de vous rendre des services de santé.</w:t>
            </w:r>
          </w:p>
        </w:tc>
      </w:tr>
      <w:tr w:rsidR="001F12E0" w:rsidRPr="000A2A41" w14:paraId="57DFF92F" w14:textId="77777777" w:rsidTr="009D5DAD">
        <w:trPr>
          <w:jc w:val="center"/>
        </w:trPr>
        <w:tc>
          <w:tcPr>
            <w:tcW w:w="3240" w:type="dxa"/>
          </w:tcPr>
          <w:p w14:paraId="7660BF1B" w14:textId="77777777" w:rsidR="001F12E0" w:rsidRPr="000A2A41" w:rsidRDefault="001F12E0" w:rsidP="00C03CA5">
            <w:pPr>
              <w:spacing w:after="120"/>
              <w:rPr>
                <w:i/>
                <w:iCs/>
                <w:lang w:val="fr-CA"/>
              </w:rPr>
            </w:pPr>
            <w:r w:rsidRPr="000A2A41">
              <w:rPr>
                <w:i/>
                <w:iCs/>
                <w:lang w:val="fr-CA"/>
              </w:rPr>
              <w:t>Qu’arrive-t-il si vous ne consentez pas à la collecte de vos renseignements personnels</w:t>
            </w:r>
            <w:r>
              <w:rPr>
                <w:i/>
                <w:iCs/>
                <w:lang w:val="fr-CA"/>
              </w:rPr>
              <w:t xml:space="preserve"> </w:t>
            </w:r>
            <w:r w:rsidRPr="000A2A41">
              <w:rPr>
                <w:i/>
                <w:iCs/>
                <w:lang w:val="fr-CA"/>
              </w:rPr>
              <w:t>?</w:t>
            </w:r>
          </w:p>
        </w:tc>
        <w:tc>
          <w:tcPr>
            <w:tcW w:w="6683" w:type="dxa"/>
          </w:tcPr>
          <w:p w14:paraId="78906E2F" w14:textId="57622106" w:rsidR="001F12E0" w:rsidRPr="000A2A41" w:rsidRDefault="001F12E0" w:rsidP="00C03CA5">
            <w:pPr>
              <w:pStyle w:val="CT2"/>
              <w:spacing w:after="120"/>
              <w:ind w:left="0"/>
              <w:rPr>
                <w:rFonts w:asciiTheme="minorHAnsi" w:hAnsiTheme="minorHAnsi" w:cstheme="minorHAnsi"/>
                <w:sz w:val="22"/>
                <w:szCs w:val="22"/>
                <w:lang w:val="fr-CA"/>
              </w:rPr>
            </w:pPr>
            <w:r w:rsidRPr="000A2A41">
              <w:rPr>
                <w:rFonts w:asciiTheme="minorHAnsi" w:hAnsiTheme="minorHAnsi" w:cstheme="minorHAnsi"/>
                <w:sz w:val="22"/>
                <w:szCs w:val="22"/>
                <w:lang w:val="fr-CA"/>
              </w:rPr>
              <w:t>Nous ne pourrons pas vous rendre de serv</w:t>
            </w:r>
            <w:r w:rsidR="00845E2E">
              <w:rPr>
                <w:rFonts w:asciiTheme="minorHAnsi" w:hAnsiTheme="minorHAnsi" w:cstheme="minorHAnsi"/>
                <w:sz w:val="22"/>
                <w:szCs w:val="22"/>
                <w:lang w:val="fr-CA"/>
              </w:rPr>
              <w:t>ices de santé.</w:t>
            </w:r>
          </w:p>
        </w:tc>
      </w:tr>
      <w:tr w:rsidR="001F12E0" w:rsidRPr="000A2A41" w14:paraId="2A8A5F04" w14:textId="77777777" w:rsidTr="009D5DAD">
        <w:trPr>
          <w:jc w:val="center"/>
        </w:trPr>
        <w:tc>
          <w:tcPr>
            <w:tcW w:w="3240" w:type="dxa"/>
          </w:tcPr>
          <w:p w14:paraId="46676082" w14:textId="77777777" w:rsidR="001F12E0" w:rsidRPr="000A2A41" w:rsidRDefault="001F12E0" w:rsidP="00C03CA5">
            <w:pPr>
              <w:spacing w:after="120"/>
              <w:rPr>
                <w:i/>
                <w:iCs/>
                <w:lang w:val="fr-CA"/>
              </w:rPr>
            </w:pPr>
            <w:r w:rsidRPr="000A2A41">
              <w:rPr>
                <w:i/>
                <w:iCs/>
                <w:lang w:val="fr-CA"/>
              </w:rPr>
              <w:t>Comment allons-nous partager vos renseignements personnels avec des tiers</w:t>
            </w:r>
            <w:r>
              <w:rPr>
                <w:i/>
                <w:iCs/>
                <w:lang w:val="fr-CA"/>
              </w:rPr>
              <w:t xml:space="preserve"> </w:t>
            </w:r>
            <w:r w:rsidRPr="000A2A41">
              <w:rPr>
                <w:i/>
                <w:iCs/>
                <w:lang w:val="fr-CA"/>
              </w:rPr>
              <w:t>?</w:t>
            </w:r>
          </w:p>
        </w:tc>
        <w:tc>
          <w:tcPr>
            <w:tcW w:w="6683" w:type="dxa"/>
          </w:tcPr>
          <w:p w14:paraId="7A264DFA" w14:textId="14933B87" w:rsidR="001F12E0" w:rsidRPr="000A2A41" w:rsidRDefault="001F12E0" w:rsidP="00C03CA5">
            <w:pPr>
              <w:pStyle w:val="CT2"/>
              <w:spacing w:after="120"/>
              <w:ind w:left="0"/>
              <w:rPr>
                <w:rFonts w:asciiTheme="minorHAnsi" w:hAnsiTheme="minorHAnsi" w:cstheme="minorHAnsi"/>
                <w:sz w:val="22"/>
                <w:szCs w:val="22"/>
                <w:lang w:val="fr-CA"/>
              </w:rPr>
            </w:pPr>
            <w:r w:rsidRPr="000A2A41">
              <w:rPr>
                <w:rFonts w:asciiTheme="minorHAnsi" w:hAnsiTheme="minorHAnsi" w:cstheme="minorHAnsi"/>
                <w:sz w:val="22"/>
                <w:szCs w:val="22"/>
                <w:lang w:val="fr-CA"/>
              </w:rPr>
              <w:t xml:space="preserve">Avec nos dossiers médicaux électroniques, le dossier Santé Québec, </w:t>
            </w:r>
            <w:proofErr w:type="spellStart"/>
            <w:r w:rsidRPr="000A2A41">
              <w:rPr>
                <w:rFonts w:asciiTheme="minorHAnsi" w:hAnsiTheme="minorHAnsi" w:cstheme="minorHAnsi"/>
                <w:sz w:val="22"/>
                <w:szCs w:val="22"/>
                <w:lang w:val="fr-CA"/>
              </w:rPr>
              <w:t>Logibec</w:t>
            </w:r>
            <w:proofErr w:type="spellEnd"/>
            <w:r w:rsidRPr="000A2A41">
              <w:rPr>
                <w:rFonts w:asciiTheme="minorHAnsi" w:hAnsiTheme="minorHAnsi" w:cstheme="minorHAnsi"/>
                <w:sz w:val="22"/>
                <w:szCs w:val="22"/>
                <w:lang w:val="fr-CA"/>
              </w:rPr>
              <w:t xml:space="preserve"> pour l’interaction avec les établissements de santé du réseau, avec notre agence de facturation pour la Régie d</w:t>
            </w:r>
            <w:r w:rsidR="00845E2E">
              <w:rPr>
                <w:rFonts w:asciiTheme="minorHAnsi" w:hAnsiTheme="minorHAnsi" w:cstheme="minorHAnsi"/>
                <w:sz w:val="22"/>
                <w:szCs w:val="22"/>
                <w:lang w:val="fr-CA"/>
              </w:rPr>
              <w:t>e l’assurance maladie du Québec.</w:t>
            </w:r>
          </w:p>
        </w:tc>
      </w:tr>
      <w:tr w:rsidR="001F12E0" w:rsidRPr="000A2A41" w14:paraId="418D34D6" w14:textId="77777777" w:rsidTr="009D5DAD">
        <w:trPr>
          <w:jc w:val="center"/>
        </w:trPr>
        <w:tc>
          <w:tcPr>
            <w:tcW w:w="3240" w:type="dxa"/>
          </w:tcPr>
          <w:p w14:paraId="196BE536" w14:textId="77777777" w:rsidR="001F12E0" w:rsidRPr="000A2A41" w:rsidRDefault="001F12E0" w:rsidP="00C03CA5">
            <w:pPr>
              <w:spacing w:after="120"/>
              <w:jc w:val="both"/>
              <w:rPr>
                <w:i/>
                <w:iCs/>
                <w:lang w:val="fr-CA"/>
              </w:rPr>
            </w:pPr>
            <w:r w:rsidRPr="000A2A41">
              <w:rPr>
                <w:i/>
                <w:iCs/>
                <w:lang w:val="fr-CA"/>
              </w:rPr>
              <w:lastRenderedPageBreak/>
              <w:t>Qui peut avoir accès à vos renseignements personnels</w:t>
            </w:r>
            <w:r>
              <w:rPr>
                <w:i/>
                <w:iCs/>
                <w:lang w:val="fr-CA"/>
              </w:rPr>
              <w:t xml:space="preserve"> </w:t>
            </w:r>
            <w:r w:rsidRPr="000A2A41">
              <w:rPr>
                <w:i/>
                <w:iCs/>
                <w:lang w:val="fr-CA"/>
              </w:rPr>
              <w:t>?</w:t>
            </w:r>
          </w:p>
        </w:tc>
        <w:tc>
          <w:tcPr>
            <w:tcW w:w="6683" w:type="dxa"/>
          </w:tcPr>
          <w:p w14:paraId="02ACFDB2" w14:textId="364D2287" w:rsidR="001F12E0" w:rsidRPr="000A2A41" w:rsidRDefault="001F12E0" w:rsidP="00C03CA5">
            <w:pPr>
              <w:pStyle w:val="CT2"/>
              <w:spacing w:after="120"/>
              <w:ind w:left="0"/>
              <w:rPr>
                <w:rFonts w:asciiTheme="minorHAnsi" w:hAnsiTheme="minorHAnsi" w:cstheme="minorHAnsi"/>
                <w:sz w:val="22"/>
                <w:szCs w:val="22"/>
                <w:lang w:val="fr-CA"/>
              </w:rPr>
            </w:pPr>
            <w:r w:rsidRPr="000A2A41">
              <w:rPr>
                <w:rFonts w:asciiTheme="minorHAnsi" w:hAnsiTheme="minorHAnsi" w:cstheme="minorHAnsi"/>
                <w:sz w:val="22"/>
                <w:szCs w:val="22"/>
                <w:lang w:val="fr-CA"/>
              </w:rPr>
              <w:t>Les médecins, les professio</w:t>
            </w:r>
            <w:r w:rsidR="00845E2E">
              <w:rPr>
                <w:rFonts w:asciiTheme="minorHAnsi" w:hAnsiTheme="minorHAnsi" w:cstheme="minorHAnsi"/>
                <w:sz w:val="22"/>
                <w:szCs w:val="22"/>
                <w:lang w:val="fr-CA"/>
              </w:rPr>
              <w:t xml:space="preserve">nnels de la santé du GMF-U et du </w:t>
            </w:r>
            <w:r w:rsidRPr="000A2A41">
              <w:rPr>
                <w:rFonts w:asciiTheme="minorHAnsi" w:hAnsiTheme="minorHAnsi" w:cstheme="minorHAnsi"/>
                <w:sz w:val="22"/>
                <w:szCs w:val="22"/>
                <w:lang w:val="fr-CA"/>
              </w:rPr>
              <w:t>CISSS</w:t>
            </w:r>
            <w:r w:rsidR="00845E2E">
              <w:rPr>
                <w:rFonts w:asciiTheme="minorHAnsi" w:hAnsiTheme="minorHAnsi" w:cstheme="minorHAnsi"/>
                <w:sz w:val="22"/>
                <w:szCs w:val="22"/>
                <w:lang w:val="fr-CA"/>
              </w:rPr>
              <w:t xml:space="preserve"> de Laval</w:t>
            </w:r>
            <w:r w:rsidRPr="000A2A41">
              <w:rPr>
                <w:rFonts w:asciiTheme="minorHAnsi" w:hAnsiTheme="minorHAnsi" w:cstheme="minorHAnsi"/>
                <w:sz w:val="22"/>
                <w:szCs w:val="22"/>
                <w:lang w:val="fr-CA"/>
              </w:rPr>
              <w:t>, les professionnels de la sa</w:t>
            </w:r>
            <w:r w:rsidR="00845E2E">
              <w:rPr>
                <w:rFonts w:asciiTheme="minorHAnsi" w:hAnsiTheme="minorHAnsi" w:cstheme="minorHAnsi"/>
                <w:sz w:val="22"/>
                <w:szCs w:val="22"/>
                <w:lang w:val="fr-CA"/>
              </w:rPr>
              <w:t xml:space="preserve">nté </w:t>
            </w:r>
            <w:r w:rsidR="00242AF2">
              <w:rPr>
                <w:rFonts w:asciiTheme="minorHAnsi" w:hAnsiTheme="minorHAnsi" w:cstheme="minorHAnsi"/>
                <w:sz w:val="22"/>
                <w:szCs w:val="22"/>
                <w:lang w:val="fr-CA"/>
              </w:rPr>
              <w:t>consultants,</w:t>
            </w:r>
            <w:r w:rsidR="00845E2E">
              <w:rPr>
                <w:rFonts w:asciiTheme="minorHAnsi" w:hAnsiTheme="minorHAnsi" w:cstheme="minorHAnsi"/>
                <w:sz w:val="22"/>
                <w:szCs w:val="22"/>
                <w:lang w:val="fr-CA"/>
              </w:rPr>
              <w:t xml:space="preserve"> le personnel administratif du GMF-U</w:t>
            </w:r>
            <w:r w:rsidRPr="000A2A41">
              <w:rPr>
                <w:rFonts w:asciiTheme="minorHAnsi" w:hAnsiTheme="minorHAnsi" w:cstheme="minorHAnsi"/>
                <w:sz w:val="22"/>
                <w:szCs w:val="22"/>
                <w:lang w:val="fr-CA"/>
              </w:rPr>
              <w:t>, tous strictement dans l’exécution de leurs fonctions propres.</w:t>
            </w:r>
          </w:p>
        </w:tc>
      </w:tr>
      <w:tr w:rsidR="001F12E0" w:rsidRPr="000A2A41" w14:paraId="4DC78086" w14:textId="77777777" w:rsidTr="009D5DAD">
        <w:trPr>
          <w:jc w:val="center"/>
        </w:trPr>
        <w:tc>
          <w:tcPr>
            <w:tcW w:w="3240" w:type="dxa"/>
          </w:tcPr>
          <w:p w14:paraId="6130BECC" w14:textId="77777777" w:rsidR="001F12E0" w:rsidRPr="000A2A41" w:rsidRDefault="001F12E0" w:rsidP="00C03CA5">
            <w:pPr>
              <w:spacing w:after="120"/>
              <w:jc w:val="both"/>
              <w:rPr>
                <w:i/>
                <w:iCs/>
                <w:lang w:val="fr-CA"/>
              </w:rPr>
            </w:pPr>
            <w:r w:rsidRPr="000A2A41">
              <w:rPr>
                <w:i/>
                <w:iCs/>
                <w:lang w:val="fr-CA"/>
              </w:rPr>
              <w:t>Pendant combien de temps allons-nous conserver vos renseignements personnels ?</w:t>
            </w:r>
          </w:p>
        </w:tc>
        <w:tc>
          <w:tcPr>
            <w:tcW w:w="6683" w:type="dxa"/>
          </w:tcPr>
          <w:p w14:paraId="7D695AA6" w14:textId="4E6B1CD9" w:rsidR="001F12E0" w:rsidRPr="000A2A41" w:rsidRDefault="001F12E0" w:rsidP="00C03CA5">
            <w:pPr>
              <w:pStyle w:val="CT2"/>
              <w:spacing w:after="120"/>
              <w:ind w:left="0"/>
              <w:rPr>
                <w:rFonts w:asciiTheme="minorHAnsi" w:hAnsiTheme="minorHAnsi" w:cstheme="minorHAnsi"/>
                <w:sz w:val="22"/>
                <w:szCs w:val="22"/>
                <w:lang w:val="fr-CA"/>
              </w:rPr>
            </w:pPr>
            <w:r w:rsidRPr="000A2A41">
              <w:rPr>
                <w:rFonts w:asciiTheme="minorHAnsi" w:hAnsiTheme="minorHAnsi" w:cstheme="minorHAnsi"/>
                <w:sz w:val="22"/>
                <w:szCs w:val="22"/>
                <w:lang w:val="fr-CA"/>
              </w:rPr>
              <w:t>Tant que durera la relation médecin – patient, selon les règles édictées par la Loi et par le Collège des médecins du Québec.</w:t>
            </w:r>
          </w:p>
        </w:tc>
      </w:tr>
      <w:tr w:rsidR="001F12E0" w:rsidRPr="000A2A41" w14:paraId="7569E183" w14:textId="77777777" w:rsidTr="009D5DAD">
        <w:trPr>
          <w:jc w:val="center"/>
        </w:trPr>
        <w:tc>
          <w:tcPr>
            <w:tcW w:w="3240" w:type="dxa"/>
          </w:tcPr>
          <w:p w14:paraId="799A7602" w14:textId="77777777" w:rsidR="001F12E0" w:rsidRPr="000A2A41" w:rsidRDefault="001F12E0" w:rsidP="00C03CA5">
            <w:pPr>
              <w:spacing w:after="120"/>
              <w:rPr>
                <w:i/>
                <w:iCs/>
                <w:lang w:val="fr-CA"/>
              </w:rPr>
            </w:pPr>
            <w:r w:rsidRPr="000A2A41">
              <w:rPr>
                <w:i/>
                <w:iCs/>
                <w:lang w:val="fr-CA"/>
              </w:rPr>
              <w:t>Quels sont les risques liés au traitement de vos renseignements personnels ?</w:t>
            </w:r>
          </w:p>
        </w:tc>
        <w:tc>
          <w:tcPr>
            <w:tcW w:w="6683" w:type="dxa"/>
          </w:tcPr>
          <w:p w14:paraId="35AE290E" w14:textId="77777777" w:rsidR="001F12E0" w:rsidRPr="000A2A41" w:rsidRDefault="001F12E0" w:rsidP="00C03CA5">
            <w:pPr>
              <w:pStyle w:val="CT2"/>
              <w:spacing w:after="120"/>
              <w:ind w:left="0"/>
              <w:rPr>
                <w:rFonts w:asciiTheme="minorHAnsi" w:hAnsiTheme="minorHAnsi" w:cstheme="minorHAnsi"/>
                <w:sz w:val="22"/>
                <w:szCs w:val="22"/>
                <w:lang w:val="fr-CA"/>
              </w:rPr>
            </w:pPr>
            <w:r w:rsidRPr="000A2A41">
              <w:rPr>
                <w:rFonts w:asciiTheme="minorHAnsi" w:hAnsiTheme="minorHAnsi" w:cstheme="minorHAnsi"/>
                <w:sz w:val="22"/>
                <w:szCs w:val="22"/>
                <w:lang w:val="fr-CA"/>
              </w:rPr>
              <w:t>Que surviennent des incidents de confidentialité (voir la définition ci-haut).</w:t>
            </w:r>
          </w:p>
        </w:tc>
      </w:tr>
      <w:tr w:rsidR="001F12E0" w:rsidRPr="000A2A41" w14:paraId="630165BC" w14:textId="77777777" w:rsidTr="009D5DAD">
        <w:trPr>
          <w:jc w:val="center"/>
        </w:trPr>
        <w:tc>
          <w:tcPr>
            <w:tcW w:w="3240" w:type="dxa"/>
          </w:tcPr>
          <w:p w14:paraId="79FD6036" w14:textId="77777777" w:rsidR="001F12E0" w:rsidRPr="000A2A41" w:rsidRDefault="001F12E0" w:rsidP="00C03CA5">
            <w:pPr>
              <w:spacing w:after="120"/>
              <w:jc w:val="both"/>
              <w:rPr>
                <w:i/>
                <w:iCs/>
                <w:lang w:val="fr-CA"/>
              </w:rPr>
            </w:pPr>
            <w:r w:rsidRPr="000A2A41">
              <w:rPr>
                <w:i/>
                <w:iCs/>
                <w:lang w:val="fr-CA"/>
              </w:rPr>
              <w:t>Où allons-nous conserver vos renseignements personnels</w:t>
            </w:r>
            <w:r>
              <w:rPr>
                <w:i/>
                <w:iCs/>
                <w:lang w:val="fr-CA"/>
              </w:rPr>
              <w:t xml:space="preserve"> </w:t>
            </w:r>
            <w:r w:rsidRPr="000A2A41">
              <w:rPr>
                <w:i/>
                <w:iCs/>
                <w:lang w:val="fr-CA"/>
              </w:rPr>
              <w:t>?</w:t>
            </w:r>
          </w:p>
        </w:tc>
        <w:tc>
          <w:tcPr>
            <w:tcW w:w="6683" w:type="dxa"/>
          </w:tcPr>
          <w:p w14:paraId="0861011D" w14:textId="77777777" w:rsidR="001F12E0" w:rsidRPr="000A2A41" w:rsidRDefault="001F12E0" w:rsidP="00C03CA5">
            <w:pPr>
              <w:pStyle w:val="CT2"/>
              <w:spacing w:after="120"/>
              <w:ind w:left="0"/>
              <w:rPr>
                <w:rFonts w:asciiTheme="minorHAnsi" w:hAnsiTheme="minorHAnsi" w:cstheme="minorHAnsi"/>
                <w:sz w:val="22"/>
                <w:szCs w:val="22"/>
                <w:lang w:val="fr-CA"/>
              </w:rPr>
            </w:pPr>
            <w:r w:rsidRPr="000A2A41">
              <w:rPr>
                <w:rFonts w:asciiTheme="minorHAnsi" w:hAnsiTheme="minorHAnsi" w:cstheme="minorHAnsi"/>
                <w:sz w:val="22"/>
                <w:szCs w:val="22"/>
                <w:lang w:val="fr-CA"/>
              </w:rPr>
              <w:t>Nous conservons vos renseignements personnels dans le système de dossier médical électronique de notre fournisseur, lequel est approuvé par le ministère de la santé et des Services sociaux.</w:t>
            </w:r>
          </w:p>
          <w:p w14:paraId="6AB95511" w14:textId="2092328A" w:rsidR="001F12E0" w:rsidRPr="000A2A41" w:rsidRDefault="001F12E0" w:rsidP="00C03CA5">
            <w:pPr>
              <w:pStyle w:val="CT2"/>
              <w:spacing w:after="120"/>
              <w:ind w:left="0"/>
              <w:rPr>
                <w:rFonts w:asciiTheme="minorHAnsi" w:hAnsiTheme="minorHAnsi" w:cstheme="minorHAnsi"/>
                <w:sz w:val="22"/>
                <w:szCs w:val="22"/>
                <w:lang w:val="fr-CA"/>
              </w:rPr>
            </w:pPr>
            <w:r w:rsidRPr="000A2A41">
              <w:rPr>
                <w:rFonts w:asciiTheme="minorHAnsi" w:hAnsiTheme="minorHAnsi" w:cstheme="minorHAnsi"/>
                <w:sz w:val="22"/>
                <w:szCs w:val="22"/>
                <w:lang w:val="fr-CA"/>
              </w:rPr>
              <w:t>La facturation auprès de la Régie de l’assurance maladie du Québec par le système de l’agence de facturation.</w:t>
            </w:r>
          </w:p>
        </w:tc>
      </w:tr>
      <w:tr w:rsidR="001F68FD" w:rsidRPr="000A2A41" w14:paraId="24A66E5F" w14:textId="77777777" w:rsidTr="009D5DAD">
        <w:trPr>
          <w:jc w:val="center"/>
        </w:trPr>
        <w:tc>
          <w:tcPr>
            <w:tcW w:w="3240" w:type="dxa"/>
          </w:tcPr>
          <w:p w14:paraId="6AED086A" w14:textId="70BA48A3" w:rsidR="001F68FD" w:rsidRPr="006A7C3A" w:rsidRDefault="001F68FD" w:rsidP="00C03CA5">
            <w:pPr>
              <w:spacing w:after="120"/>
              <w:jc w:val="both"/>
              <w:rPr>
                <w:i/>
                <w:iCs/>
                <w:lang w:val="fr-CA"/>
              </w:rPr>
            </w:pPr>
            <w:r w:rsidRPr="006A7C3A">
              <w:rPr>
                <w:i/>
                <w:iCs/>
                <w:lang w:val="fr-CA"/>
              </w:rPr>
              <w:t>Renseignements concernant le personnel</w:t>
            </w:r>
            <w:r w:rsidR="00AB7869" w:rsidRPr="006A7C3A">
              <w:rPr>
                <w:i/>
                <w:iCs/>
                <w:lang w:val="fr-CA"/>
              </w:rPr>
              <w:t xml:space="preserve"> du GMF-U</w:t>
            </w:r>
          </w:p>
        </w:tc>
        <w:tc>
          <w:tcPr>
            <w:tcW w:w="6683" w:type="dxa"/>
          </w:tcPr>
          <w:p w14:paraId="2268AC4B" w14:textId="47150C30" w:rsidR="001F68FD" w:rsidRPr="006A7C3A" w:rsidRDefault="00242AF2" w:rsidP="00C03CA5">
            <w:pPr>
              <w:pStyle w:val="CT2"/>
              <w:spacing w:after="120"/>
              <w:ind w:left="0"/>
              <w:rPr>
                <w:rFonts w:asciiTheme="minorHAnsi" w:hAnsiTheme="minorHAnsi" w:cstheme="minorHAnsi"/>
                <w:sz w:val="22"/>
                <w:szCs w:val="22"/>
                <w:lang w:val="fr-CA"/>
              </w:rPr>
            </w:pPr>
            <w:r>
              <w:rPr>
                <w:rFonts w:asciiTheme="minorHAnsi" w:hAnsiTheme="minorHAnsi" w:cstheme="minorHAnsi"/>
                <w:sz w:val="22"/>
                <w:szCs w:val="22"/>
                <w:lang w:val="fr-CA"/>
              </w:rPr>
              <w:t>Nos employés tout comme notre GMF-U, sont partie intégrante du CISSS de Laval. Les dossiers employés sont conservés à la direction des ressources humaines du CISSS de Laval.</w:t>
            </w:r>
            <w:r w:rsidR="006A7C3A">
              <w:rPr>
                <w:rFonts w:asciiTheme="minorHAnsi" w:hAnsiTheme="minorHAnsi" w:cstheme="minorHAnsi"/>
                <w:sz w:val="22"/>
                <w:szCs w:val="22"/>
                <w:lang w:val="fr-CA"/>
              </w:rPr>
              <w:t xml:space="preserve"> </w:t>
            </w:r>
            <w:r>
              <w:rPr>
                <w:rFonts w:asciiTheme="minorHAnsi" w:hAnsiTheme="minorHAnsi" w:cstheme="minorHAnsi"/>
                <w:sz w:val="22"/>
                <w:szCs w:val="22"/>
                <w:lang w:val="fr-CA"/>
              </w:rPr>
              <w:t xml:space="preserve">Seule la chef </w:t>
            </w:r>
            <w:proofErr w:type="spellStart"/>
            <w:r>
              <w:rPr>
                <w:rFonts w:asciiTheme="minorHAnsi" w:hAnsiTheme="minorHAnsi" w:cstheme="minorHAnsi"/>
                <w:sz w:val="22"/>
                <w:szCs w:val="22"/>
                <w:lang w:val="fr-CA"/>
              </w:rPr>
              <w:t>clinico</w:t>
            </w:r>
            <w:proofErr w:type="spellEnd"/>
            <w:r>
              <w:rPr>
                <w:rFonts w:asciiTheme="minorHAnsi" w:hAnsiTheme="minorHAnsi" w:cstheme="minorHAnsi"/>
                <w:sz w:val="22"/>
                <w:szCs w:val="22"/>
                <w:lang w:val="fr-CA"/>
              </w:rPr>
              <w:t xml:space="preserve">-administrative, les techniciens responsables des horaires et </w:t>
            </w:r>
            <w:r w:rsidRPr="000A2A41">
              <w:rPr>
                <w:rFonts w:asciiTheme="minorHAnsi" w:hAnsiTheme="minorHAnsi" w:cstheme="minorHAnsi"/>
                <w:sz w:val="22"/>
                <w:szCs w:val="22"/>
                <w:lang w:val="fr-CA"/>
              </w:rPr>
              <w:t>les personnes chargées des ressources humaines et de la comptabilité</w:t>
            </w:r>
            <w:r>
              <w:rPr>
                <w:rFonts w:asciiTheme="minorHAnsi" w:hAnsiTheme="minorHAnsi" w:cstheme="minorHAnsi"/>
                <w:sz w:val="22"/>
                <w:szCs w:val="22"/>
                <w:lang w:val="fr-CA"/>
              </w:rPr>
              <w:t xml:space="preserve"> ont accès à ces informations</w:t>
            </w:r>
            <w:r w:rsidRPr="000A2A41">
              <w:rPr>
                <w:rFonts w:asciiTheme="minorHAnsi" w:hAnsiTheme="minorHAnsi" w:cstheme="minorHAnsi"/>
                <w:sz w:val="22"/>
                <w:szCs w:val="22"/>
                <w:lang w:val="fr-CA"/>
              </w:rPr>
              <w:t xml:space="preserve">, </w:t>
            </w:r>
            <w:r>
              <w:rPr>
                <w:rFonts w:asciiTheme="minorHAnsi" w:hAnsiTheme="minorHAnsi" w:cstheme="minorHAnsi"/>
                <w:sz w:val="22"/>
                <w:szCs w:val="22"/>
                <w:lang w:val="fr-CA"/>
              </w:rPr>
              <w:t xml:space="preserve">avec des accès strictement </w:t>
            </w:r>
            <w:r w:rsidR="009A72F4">
              <w:rPr>
                <w:rFonts w:asciiTheme="minorHAnsi" w:hAnsiTheme="minorHAnsi" w:cstheme="minorHAnsi"/>
                <w:sz w:val="22"/>
                <w:szCs w:val="22"/>
                <w:lang w:val="fr-CA"/>
              </w:rPr>
              <w:t xml:space="preserve">limités </w:t>
            </w:r>
            <w:r>
              <w:rPr>
                <w:rFonts w:asciiTheme="minorHAnsi" w:hAnsiTheme="minorHAnsi" w:cstheme="minorHAnsi"/>
                <w:sz w:val="22"/>
                <w:szCs w:val="22"/>
                <w:lang w:val="fr-CA"/>
              </w:rPr>
              <w:t>à l’information nécessaire dans</w:t>
            </w:r>
            <w:r w:rsidR="006A7C3A">
              <w:rPr>
                <w:rFonts w:asciiTheme="minorHAnsi" w:hAnsiTheme="minorHAnsi" w:cstheme="minorHAnsi"/>
                <w:sz w:val="22"/>
                <w:szCs w:val="22"/>
                <w:lang w:val="fr-CA"/>
              </w:rPr>
              <w:t xml:space="preserve"> </w:t>
            </w:r>
            <w:r w:rsidRPr="000A2A41">
              <w:rPr>
                <w:rFonts w:asciiTheme="minorHAnsi" w:hAnsiTheme="minorHAnsi" w:cstheme="minorHAnsi"/>
                <w:sz w:val="22"/>
                <w:szCs w:val="22"/>
                <w:lang w:val="fr-CA"/>
              </w:rPr>
              <w:t>l’exécution de leurs fonctions.</w:t>
            </w:r>
          </w:p>
        </w:tc>
      </w:tr>
    </w:tbl>
    <w:bookmarkEnd w:id="1"/>
    <w:p w14:paraId="45A8844E" w14:textId="3A424805" w:rsidR="00F4264D" w:rsidRPr="00CC2A66" w:rsidRDefault="00894AE2" w:rsidP="00C03CA5">
      <w:pPr>
        <w:pStyle w:val="Titre1"/>
        <w:spacing w:before="240" w:after="120"/>
      </w:pPr>
      <w:r w:rsidRPr="00CC2A66">
        <w:t>MESURES DE S</w:t>
      </w:r>
      <w:r w:rsidRPr="00CC2A66">
        <w:rPr>
          <w:rFonts w:hint="eastAsia"/>
        </w:rPr>
        <w:t>É</w:t>
      </w:r>
      <w:r w:rsidRPr="00CC2A66">
        <w:t>CURIT</w:t>
      </w:r>
      <w:r w:rsidRPr="00CC2A66">
        <w:rPr>
          <w:rFonts w:hint="eastAsia"/>
        </w:rPr>
        <w:t>É</w:t>
      </w:r>
      <w:r w:rsidRPr="00CC2A66">
        <w:t xml:space="preserve"> ET RISQUES INH</w:t>
      </w:r>
      <w:r w:rsidRPr="00CC2A66">
        <w:rPr>
          <w:rFonts w:hint="eastAsia"/>
        </w:rPr>
        <w:t>É</w:t>
      </w:r>
      <w:r w:rsidRPr="00CC2A66">
        <w:t>RENTS</w:t>
      </w:r>
    </w:p>
    <w:p w14:paraId="1A5A79A8" w14:textId="796A5875" w:rsidR="003C149F" w:rsidRPr="00B942F9" w:rsidRDefault="00F4264D" w:rsidP="00C03CA5">
      <w:pPr>
        <w:pStyle w:val="Corpsdetexte"/>
        <w:spacing w:before="0" w:after="120"/>
        <w:rPr>
          <w:color w:val="auto"/>
        </w:rPr>
      </w:pPr>
      <w:r w:rsidRPr="00CC2A66">
        <w:rPr>
          <w:color w:val="auto"/>
        </w:rPr>
        <w:t xml:space="preserve">Nous suivons les standards de sécurité dans notre secteur d’activités pour protéger les renseignements que nous recueillons et que nous recevons. Plus particulièrement, nous avons en place des mesures de protection physiques, techniques, informatiques et administratives appropriées afin </w:t>
      </w:r>
      <w:r w:rsidR="00E233A1" w:rsidRPr="00CC2A66">
        <w:rPr>
          <w:color w:val="auto"/>
        </w:rPr>
        <w:t xml:space="preserve">de protéger vos </w:t>
      </w:r>
      <w:r w:rsidRPr="00CC2A66">
        <w:rPr>
          <w:color w:val="auto"/>
        </w:rPr>
        <w:t xml:space="preserve">renseignements personnels contre un incident de confidentialité. </w:t>
      </w:r>
    </w:p>
    <w:p w14:paraId="3464D97A" w14:textId="14A3451C" w:rsidR="00B942F9" w:rsidRDefault="00F4264D" w:rsidP="00C03CA5">
      <w:pPr>
        <w:pStyle w:val="Corpsdetexte"/>
        <w:spacing w:before="0" w:after="120"/>
        <w:rPr>
          <w:color w:val="auto"/>
        </w:rPr>
      </w:pPr>
      <w:r w:rsidRPr="00CC2A66">
        <w:rPr>
          <w:color w:val="auto"/>
        </w:rPr>
        <w:t xml:space="preserve">Malgré ces mesures, compte tenu des risques </w:t>
      </w:r>
      <w:r w:rsidR="009F63BB">
        <w:rPr>
          <w:color w:val="auto"/>
        </w:rPr>
        <w:t>inhérents</w:t>
      </w:r>
      <w:r w:rsidRPr="00CC2A66">
        <w:rPr>
          <w:color w:val="auto"/>
        </w:rPr>
        <w:t xml:space="preserve"> à l’utilisation de systèmes informatiques, nous ne pouvons toutefois pas assurer ou garantir la sécurité et la confidentialité des renseignements que vous nous transmettez ou nous fournissez, et vous le faites à vos propres risques. Si vous avez des raisons de croire que des renseignements personnels ont été compromis, veuillez communiquer avec nous aux coordonnées indiquées à l’article</w:t>
      </w:r>
      <w:r w:rsidR="00E233A1" w:rsidRPr="00CC2A66">
        <w:rPr>
          <w:color w:val="auto"/>
        </w:rPr>
        <w:t> </w:t>
      </w:r>
      <w:r w:rsidR="00803247">
        <w:rPr>
          <w:color w:val="auto"/>
        </w:rPr>
        <w:t xml:space="preserve">1 </w:t>
      </w:r>
      <w:r w:rsidRPr="00CC2A66">
        <w:rPr>
          <w:color w:val="auto"/>
        </w:rPr>
        <w:t xml:space="preserve">de </w:t>
      </w:r>
      <w:r w:rsidR="00E233A1" w:rsidRPr="00CC2A66">
        <w:rPr>
          <w:color w:val="auto"/>
        </w:rPr>
        <w:t>la</w:t>
      </w:r>
      <w:r w:rsidR="0089308B">
        <w:rPr>
          <w:color w:val="auto"/>
        </w:rPr>
        <w:t xml:space="preserve"> Procédure</w:t>
      </w:r>
      <w:r w:rsidRPr="00CC2A66">
        <w:rPr>
          <w:color w:val="auto"/>
        </w:rPr>
        <w:t>.</w:t>
      </w:r>
    </w:p>
    <w:p w14:paraId="4631DB9C" w14:textId="656496D2" w:rsidR="00625138" w:rsidRDefault="00803247" w:rsidP="00C03CA5">
      <w:pPr>
        <w:pStyle w:val="Titre1"/>
        <w:spacing w:before="240" w:after="120"/>
      </w:pPr>
      <w:r>
        <w:t xml:space="preserve">COMMENT ET SOUS QUELLES CONDITIONS ALLONS-NOUS COMMUNIQUER VOS RENSEIGNEMENTS PERSONNELS </w:t>
      </w:r>
      <w:r>
        <w:rPr>
          <w:rFonts w:hint="eastAsia"/>
        </w:rPr>
        <w:t>À</w:t>
      </w:r>
      <w:r>
        <w:t xml:space="preserve"> DES FINS DE S</w:t>
      </w:r>
      <w:r>
        <w:rPr>
          <w:rFonts w:hint="eastAsia"/>
        </w:rPr>
        <w:t>É</w:t>
      </w:r>
      <w:r>
        <w:t>CURIT</w:t>
      </w:r>
      <w:r>
        <w:rPr>
          <w:rFonts w:hint="eastAsia"/>
        </w:rPr>
        <w:t>É</w:t>
      </w:r>
      <w:r>
        <w:t xml:space="preserve"> PUBLIQUE OU DE POURSUITE DES INFRACTIONS</w:t>
      </w:r>
    </w:p>
    <w:p w14:paraId="1090CC09" w14:textId="4A01173E" w:rsidR="00CD69CF" w:rsidRPr="00CD69CF" w:rsidRDefault="00AA159E" w:rsidP="00C03CA5">
      <w:pPr>
        <w:pStyle w:val="Titre2"/>
        <w:spacing w:after="120"/>
      </w:pPr>
      <w:r>
        <w:t>En cas de risque sérieux de mort ou de blessures graves</w:t>
      </w:r>
    </w:p>
    <w:p w14:paraId="4EB8546C" w14:textId="77777777" w:rsidR="00AA159E" w:rsidRDefault="007A1A57" w:rsidP="00C03CA5">
      <w:pPr>
        <w:pStyle w:val="Corpsdetexte"/>
        <w:spacing w:before="0" w:after="120"/>
      </w:pPr>
      <w:r>
        <w:t xml:space="preserve">Nous pourrons communiquer un renseignement personnel que nous détenons </w:t>
      </w:r>
      <w:r w:rsidR="00F644CE">
        <w:t xml:space="preserve">en vue de protéger une personne ou un groupe de personnes lorsqu’il existe un motif raisonnable de croire qu’un risque sérieux de mort ou de blessures graves, lié notamment à une disparition ou à un acte de violence, dont une tentative de suicide, menace cette personne ou ce groupe et que la nature de la menace inspire un sentiment d’urgence. </w:t>
      </w:r>
    </w:p>
    <w:p w14:paraId="226C8B4E" w14:textId="06324FBE" w:rsidR="000B0E1E" w:rsidRDefault="00F644CE" w:rsidP="00C03CA5">
      <w:pPr>
        <w:pStyle w:val="Corpsdetexte"/>
        <w:spacing w:before="0" w:after="120"/>
      </w:pPr>
      <w:r>
        <w:lastRenderedPageBreak/>
        <w:t xml:space="preserve">Les renseignements peuvent alors être communiqués à la ou aux personnes exposées à ce risque, à leur représentant ou à toute personne susceptible de leur porter secours. Seuls les renseignements nécessaires aux fins poursuivies par la communication </w:t>
      </w:r>
      <w:r w:rsidR="00A77443">
        <w:t>seront</w:t>
      </w:r>
      <w:r>
        <w:t xml:space="preserve"> communiqués. </w:t>
      </w:r>
    </w:p>
    <w:p w14:paraId="466EDC51" w14:textId="51BCDA04" w:rsidR="009E4554" w:rsidRDefault="00F02386" w:rsidP="00C03CA5">
      <w:pPr>
        <w:pStyle w:val="Titre2"/>
        <w:spacing w:after="120"/>
      </w:pPr>
      <w:r>
        <w:t>Forces de l’ordre</w:t>
      </w:r>
    </w:p>
    <w:p w14:paraId="7609F840" w14:textId="4210C01A" w:rsidR="000B0E1E" w:rsidRDefault="00F02386" w:rsidP="00C03CA5">
      <w:pPr>
        <w:pStyle w:val="Corpsdetexte"/>
        <w:spacing w:before="0" w:after="120"/>
      </w:pPr>
      <w:r>
        <w:t xml:space="preserve">Nous pourrons également </w:t>
      </w:r>
      <w:r w:rsidR="00F644CE">
        <w:t xml:space="preserve">communiquer un renseignement au Directeur des poursuites criminelles et pénales ou à une personne ou à un groupement chargé de prévenir, de détecter ou de réprimer le crime ou les infractions aux lois lorsque le renseignement est nécessaire aux fins d’une poursuite pour une infraction à une loi applicable au Québec. </w:t>
      </w:r>
    </w:p>
    <w:p w14:paraId="368FD551" w14:textId="77777777" w:rsidR="00D11BE9" w:rsidRDefault="00D11BE9" w:rsidP="00C03CA5">
      <w:pPr>
        <w:pStyle w:val="Corpsdetexte"/>
        <w:spacing w:before="0" w:after="120"/>
        <w:rPr>
          <w:color w:val="auto"/>
        </w:rPr>
      </w:pPr>
      <w:bookmarkStart w:id="2" w:name="tc_WherePII"/>
      <w:r w:rsidRPr="000A2A41">
        <w:rPr>
          <w:color w:val="auto"/>
        </w:rPr>
        <w:t>Finalement, nous pourrons communiquer un renseignement à un corps de police lorsqu’il est nécessaire à la planification ou à l’exécution d’une intervention adaptée aux caractéristiques d’une personne ou de la situation, dans l’un ou l’autre des cas suivants:</w:t>
      </w:r>
    </w:p>
    <w:p w14:paraId="46F75D11" w14:textId="77777777" w:rsidR="00D11BE9" w:rsidRPr="000A2A41" w:rsidRDefault="00D11BE9" w:rsidP="00C03CA5">
      <w:pPr>
        <w:pStyle w:val="Corpsdetexte"/>
        <w:spacing w:before="0" w:after="120"/>
        <w:rPr>
          <w:color w:val="auto"/>
        </w:rPr>
      </w:pPr>
      <w:r w:rsidRPr="000A2A41">
        <w:rPr>
          <w:color w:val="auto"/>
        </w:rPr>
        <w:t xml:space="preserve">1° le corps de police intervient, à notre demande, pour nous apporter de l’aide ou du soutien dans le cadre des services que nous fournissons à une personne; </w:t>
      </w:r>
    </w:p>
    <w:p w14:paraId="1ABA2A72" w14:textId="77777777" w:rsidR="00D11BE9" w:rsidRDefault="00D11BE9" w:rsidP="00C03CA5">
      <w:pPr>
        <w:pStyle w:val="Corpsdetexte"/>
        <w:spacing w:before="0" w:after="120"/>
        <w:rPr>
          <w:color w:val="auto"/>
        </w:rPr>
      </w:pPr>
      <w:r w:rsidRPr="000A2A41">
        <w:rPr>
          <w:color w:val="auto"/>
        </w:rPr>
        <w:t>2° nous agissions en concertation ou en partenariat avec le corps de police dans le cadre de pratiques mixtes d’interventions psychosociales et policières.</w:t>
      </w:r>
    </w:p>
    <w:p w14:paraId="2FE9AE37" w14:textId="736E4CAB" w:rsidR="00F4264D" w:rsidRPr="00CC2A66" w:rsidRDefault="00D11BE9" w:rsidP="00C03CA5">
      <w:pPr>
        <w:pStyle w:val="Titre1"/>
        <w:spacing w:before="240" w:after="120"/>
        <w:jc w:val="left"/>
      </w:pPr>
      <w:r w:rsidRPr="00CC2A66">
        <w:t>VOS RENSEIGNEMENTS PERSONNELS SONT-ILS TRANSF</w:t>
      </w:r>
      <w:r w:rsidRPr="00CC2A66">
        <w:rPr>
          <w:rFonts w:hint="eastAsia"/>
        </w:rPr>
        <w:t>É</w:t>
      </w:r>
      <w:r w:rsidRPr="00CC2A66">
        <w:t>R</w:t>
      </w:r>
      <w:r w:rsidRPr="00CC2A66">
        <w:rPr>
          <w:rFonts w:hint="eastAsia"/>
        </w:rPr>
        <w:t>É</w:t>
      </w:r>
      <w:r w:rsidRPr="00CC2A66">
        <w:t xml:space="preserve">S </w:t>
      </w:r>
      <w:r w:rsidRPr="00CC2A66">
        <w:rPr>
          <w:rFonts w:hint="eastAsia"/>
        </w:rPr>
        <w:t>À</w:t>
      </w:r>
      <w:r w:rsidRPr="00CC2A66">
        <w:t xml:space="preserve"> L</w:t>
      </w:r>
      <w:r w:rsidR="00A06150">
        <w:t>’</w:t>
      </w:r>
      <w:r w:rsidRPr="00CC2A66">
        <w:t>EXT</w:t>
      </w:r>
      <w:r w:rsidRPr="00CC2A66">
        <w:rPr>
          <w:rFonts w:hint="eastAsia"/>
        </w:rPr>
        <w:t>É</w:t>
      </w:r>
      <w:r w:rsidRPr="00CC2A66">
        <w:t>RIEUR DU QU</w:t>
      </w:r>
      <w:r w:rsidRPr="00CC2A66">
        <w:rPr>
          <w:rFonts w:hint="eastAsia"/>
        </w:rPr>
        <w:t>É</w:t>
      </w:r>
      <w:r w:rsidRPr="00CC2A66">
        <w:t>BEC?</w:t>
      </w:r>
      <w:bookmarkEnd w:id="2"/>
    </w:p>
    <w:p w14:paraId="036E1B5C" w14:textId="3C1E96A9" w:rsidR="00D11BE9" w:rsidRDefault="000E77AF" w:rsidP="00C03CA5">
      <w:pPr>
        <w:pStyle w:val="Corpsdetexte"/>
        <w:spacing w:before="0" w:after="120"/>
        <w:rPr>
          <w:color w:val="auto"/>
        </w:rPr>
      </w:pPr>
      <w:bookmarkStart w:id="3" w:name="tc_RightPII"/>
      <w:r w:rsidRPr="00047660">
        <w:rPr>
          <w:color w:val="auto"/>
        </w:rPr>
        <w:t>Nous pouvons transférer vos renseignements personnels à des prestataires de services auxquels nous faisons appel dans le cadre de nos opérations. Il se pourrait donc que vos renseignements personnels soient transférés à l’extérieur du Québec, par exemple dans l’infonuagique pour assurer la redondance des données, c’est-à-dire pour assurer leur intégrité.</w:t>
      </w:r>
    </w:p>
    <w:p w14:paraId="7D40B570" w14:textId="3FA7AFD5" w:rsidR="00F4264D" w:rsidRPr="00CC2A66" w:rsidRDefault="00D11BE9" w:rsidP="00C03CA5">
      <w:pPr>
        <w:pStyle w:val="Titre1"/>
        <w:spacing w:before="240" w:after="120"/>
        <w:jc w:val="left"/>
      </w:pPr>
      <w:r w:rsidRPr="00CC2A66">
        <w:t xml:space="preserve">QUELS SONT VOS DROITS </w:t>
      </w:r>
      <w:r w:rsidRPr="00CC2A66">
        <w:rPr>
          <w:rFonts w:hint="eastAsia"/>
        </w:rPr>
        <w:t>À</w:t>
      </w:r>
      <w:r w:rsidRPr="00CC2A66">
        <w:t xml:space="preserve"> L</w:t>
      </w:r>
      <w:r w:rsidR="00F162B4">
        <w:t>’</w:t>
      </w:r>
      <w:r w:rsidRPr="00CC2A66">
        <w:rPr>
          <w:rFonts w:hint="eastAsia"/>
        </w:rPr>
        <w:t>É</w:t>
      </w:r>
      <w:r w:rsidRPr="00CC2A66">
        <w:t>GARD DE VOS RENSEIGNEMENTS PERSONNELS?</w:t>
      </w:r>
      <w:bookmarkEnd w:id="3"/>
    </w:p>
    <w:p w14:paraId="069EBE58" w14:textId="003DAB38" w:rsidR="00F4264D" w:rsidRDefault="00F4264D" w:rsidP="00C03CA5">
      <w:pPr>
        <w:pStyle w:val="Corpsdetexte"/>
        <w:spacing w:before="0" w:after="120"/>
        <w:rPr>
          <w:color w:val="auto"/>
        </w:rPr>
      </w:pPr>
      <w:r w:rsidRPr="00CC2A66">
        <w:rPr>
          <w:color w:val="auto"/>
        </w:rPr>
        <w:t>La loi vous confère différents droits à l’égard de vos renseignements personnels</w:t>
      </w:r>
      <w:r w:rsidR="004B469B" w:rsidRPr="00CC2A66">
        <w:rPr>
          <w:color w:val="auto"/>
        </w:rPr>
        <w:t xml:space="preserve">. </w:t>
      </w:r>
      <w:r w:rsidRPr="00CC2A66">
        <w:rPr>
          <w:color w:val="auto"/>
        </w:rPr>
        <w:t>Vous disposez notamment des droits suivants :</w:t>
      </w:r>
    </w:p>
    <w:p w14:paraId="12F8E746" w14:textId="77777777" w:rsidR="00F4264D" w:rsidRPr="00CC2A66" w:rsidRDefault="00F4264D" w:rsidP="00C03CA5">
      <w:pPr>
        <w:pStyle w:val="Listepuces"/>
        <w:spacing w:after="120"/>
        <w:rPr>
          <w:color w:val="auto"/>
        </w:rPr>
      </w:pPr>
      <w:r w:rsidRPr="00CC2A66">
        <w:rPr>
          <w:b/>
          <w:bCs/>
          <w:color w:val="auto"/>
        </w:rPr>
        <w:t>Accès</w:t>
      </w:r>
      <w:r w:rsidRPr="00CC2A66">
        <w:rPr>
          <w:color w:val="auto"/>
        </w:rPr>
        <w:t xml:space="preserve"> : le droit de demander si nous détenons des renseignements personnels sur vous et, le cas échéant, de demander d’avoir accès à ces renseignements personnels.</w:t>
      </w:r>
    </w:p>
    <w:p w14:paraId="71CD2FD5" w14:textId="77777777" w:rsidR="00F4264D" w:rsidRPr="00CC2A66" w:rsidRDefault="00F4264D" w:rsidP="00C03CA5">
      <w:pPr>
        <w:pStyle w:val="Listepuces"/>
        <w:spacing w:after="120"/>
        <w:rPr>
          <w:color w:val="auto"/>
        </w:rPr>
      </w:pPr>
      <w:r w:rsidRPr="00CC2A66">
        <w:rPr>
          <w:b/>
          <w:bCs/>
          <w:color w:val="auto"/>
        </w:rPr>
        <w:t>Rectification</w:t>
      </w:r>
      <w:r w:rsidRPr="00CC2A66">
        <w:rPr>
          <w:color w:val="auto"/>
        </w:rPr>
        <w:t xml:space="preserve"> : le droit de demander de faire rectifier tout renseignement personnel incomplet ou inexact que nous détenons.</w:t>
      </w:r>
    </w:p>
    <w:p w14:paraId="67B1028D" w14:textId="771C1D3D" w:rsidR="00F4264D" w:rsidRDefault="00F4264D" w:rsidP="00C03CA5">
      <w:pPr>
        <w:pStyle w:val="Listepuces"/>
        <w:spacing w:after="120"/>
        <w:rPr>
          <w:color w:val="auto"/>
        </w:rPr>
      </w:pPr>
      <w:r w:rsidRPr="00CC2A66">
        <w:rPr>
          <w:b/>
          <w:bCs/>
          <w:color w:val="auto"/>
        </w:rPr>
        <w:t>Retrait du consentement</w:t>
      </w:r>
      <w:r w:rsidRPr="00CC2A66">
        <w:rPr>
          <w:color w:val="auto"/>
        </w:rPr>
        <w:t xml:space="preserve"> : </w:t>
      </w:r>
      <w:r w:rsidR="0022437C" w:rsidRPr="000A2A41">
        <w:rPr>
          <w:color w:val="auto"/>
        </w:rPr>
        <w:t>le droit de retirer votre consentement à la communication ou à l’utilisation des renseignements personnels détenus.</w:t>
      </w:r>
      <w:r w:rsidR="006A7C3A">
        <w:rPr>
          <w:color w:val="auto"/>
        </w:rPr>
        <w:t xml:space="preserve"> </w:t>
      </w:r>
      <w:r w:rsidR="0022437C" w:rsidRPr="000A2A41">
        <w:rPr>
          <w:color w:val="auto"/>
        </w:rPr>
        <w:t xml:space="preserve">Le cas échéant, </w:t>
      </w:r>
      <w:r w:rsidR="0022437C" w:rsidRPr="000A2A41">
        <w:rPr>
          <w:rFonts w:asciiTheme="minorHAnsi" w:hAnsiTheme="minorHAnsi" w:cstheme="minorHAnsi"/>
          <w:color w:val="auto"/>
        </w:rPr>
        <w:t>nous ne pourrons plus vous rendre de services de santé</w:t>
      </w:r>
      <w:r w:rsidR="00806722">
        <w:rPr>
          <w:rFonts w:asciiTheme="minorHAnsi" w:hAnsiTheme="minorHAnsi" w:cstheme="minorHAnsi"/>
          <w:color w:val="auto"/>
        </w:rPr>
        <w:t>.</w:t>
      </w:r>
    </w:p>
    <w:p w14:paraId="13C7535C" w14:textId="3820A171" w:rsidR="001A6499" w:rsidRPr="0022437C" w:rsidRDefault="001A6499" w:rsidP="00C03CA5">
      <w:pPr>
        <w:pStyle w:val="Listepuces"/>
        <w:spacing w:after="120"/>
        <w:rPr>
          <w:color w:val="auto"/>
        </w:rPr>
      </w:pPr>
      <w:r w:rsidRPr="0022437C">
        <w:rPr>
          <w:b/>
          <w:bCs/>
          <w:color w:val="auto"/>
        </w:rPr>
        <w:t>Restriction</w:t>
      </w:r>
      <w:r w:rsidR="005852CD" w:rsidRPr="0022437C">
        <w:rPr>
          <w:b/>
          <w:bCs/>
          <w:color w:val="auto"/>
        </w:rPr>
        <w:t xml:space="preserve"> ou refus</w:t>
      </w:r>
      <w:r w:rsidRPr="0022437C">
        <w:rPr>
          <w:b/>
          <w:bCs/>
          <w:color w:val="auto"/>
        </w:rPr>
        <w:t xml:space="preserve"> d’accès </w:t>
      </w:r>
      <w:r w:rsidRPr="0022437C">
        <w:rPr>
          <w:color w:val="auto"/>
        </w:rPr>
        <w:t xml:space="preserve">: le droit de </w:t>
      </w:r>
      <w:r w:rsidR="008E2B83" w:rsidRPr="0022437C">
        <w:rPr>
          <w:color w:val="auto"/>
        </w:rPr>
        <w:t>demander qu’un</w:t>
      </w:r>
      <w:r w:rsidR="00B93302" w:rsidRPr="0022437C">
        <w:rPr>
          <w:color w:val="auto"/>
        </w:rPr>
        <w:t xml:space="preserve"> </w:t>
      </w:r>
      <w:r w:rsidR="008E2B83" w:rsidRPr="0022437C">
        <w:rPr>
          <w:color w:val="auto"/>
        </w:rPr>
        <w:t xml:space="preserve">intervenant particulier ou qui appartient à une catégorie d’intervenants indiquée ne </w:t>
      </w:r>
      <w:r w:rsidR="005852CD" w:rsidRPr="0022437C">
        <w:rPr>
          <w:color w:val="auto"/>
        </w:rPr>
        <w:t>puisse</w:t>
      </w:r>
      <w:r w:rsidR="008E2B83" w:rsidRPr="0022437C">
        <w:rPr>
          <w:color w:val="auto"/>
        </w:rPr>
        <w:t xml:space="preserve"> avoir accès à un ou à plusieurs renseignements que vous aurez identifiés.</w:t>
      </w:r>
    </w:p>
    <w:p w14:paraId="76EEB546" w14:textId="393A9616" w:rsidR="00F21569" w:rsidRDefault="00F4264D" w:rsidP="00C03CA5">
      <w:pPr>
        <w:pStyle w:val="Listepuces"/>
        <w:spacing w:after="120"/>
        <w:rPr>
          <w:rStyle w:val="Lienhypertexte"/>
          <w:color w:val="auto"/>
          <w:u w:val="none"/>
        </w:rPr>
      </w:pPr>
      <w:r w:rsidRPr="00F21569">
        <w:rPr>
          <w:b/>
          <w:bCs/>
          <w:color w:val="auto"/>
        </w:rPr>
        <w:t>Plainte</w:t>
      </w:r>
      <w:r w:rsidRPr="00F21569">
        <w:rPr>
          <w:color w:val="auto"/>
        </w:rPr>
        <w:t> : le droit de formuler une plainte adressée à notre responsable de la protection des renseignements personnels tel qu’identifié à l’article</w:t>
      </w:r>
      <w:r w:rsidR="004B469B" w:rsidRPr="00F21569">
        <w:rPr>
          <w:color w:val="auto"/>
        </w:rPr>
        <w:t> </w:t>
      </w:r>
      <w:r w:rsidR="004B469B" w:rsidRPr="00F21569">
        <w:rPr>
          <w:color w:val="auto"/>
        </w:rPr>
        <w:fldChar w:fldCharType="begin"/>
      </w:r>
      <w:r w:rsidR="004B469B" w:rsidRPr="00F21569">
        <w:rPr>
          <w:color w:val="auto"/>
        </w:rPr>
        <w:instrText xml:space="preserve"> REF _Ref138753692 \r \h  \* MERGEFORMAT </w:instrText>
      </w:r>
      <w:r w:rsidR="004B469B" w:rsidRPr="00F21569">
        <w:rPr>
          <w:color w:val="auto"/>
        </w:rPr>
      </w:r>
      <w:r w:rsidR="004B469B" w:rsidRPr="00F21569">
        <w:rPr>
          <w:color w:val="auto"/>
        </w:rPr>
        <w:fldChar w:fldCharType="separate"/>
      </w:r>
      <w:r w:rsidR="004B469B" w:rsidRPr="00F21569">
        <w:rPr>
          <w:color w:val="auto"/>
        </w:rPr>
        <w:t>1</w:t>
      </w:r>
      <w:r w:rsidR="004B469B" w:rsidRPr="00F21569">
        <w:rPr>
          <w:color w:val="auto"/>
        </w:rPr>
        <w:fldChar w:fldCharType="end"/>
      </w:r>
      <w:r w:rsidRPr="00F21569">
        <w:rPr>
          <w:color w:val="auto"/>
        </w:rPr>
        <w:t xml:space="preserve"> en lien avec cette Politique</w:t>
      </w:r>
      <w:r w:rsidR="00F21569">
        <w:rPr>
          <w:color w:val="auto"/>
        </w:rPr>
        <w:t>,</w:t>
      </w:r>
      <w:r w:rsidR="006A7C3A">
        <w:rPr>
          <w:color w:val="auto"/>
        </w:rPr>
        <w:t xml:space="preserve"> </w:t>
      </w:r>
      <w:r w:rsidRPr="00F21569">
        <w:rPr>
          <w:color w:val="auto"/>
        </w:rPr>
        <w:t xml:space="preserve">ou de déposer une plainte </w:t>
      </w:r>
      <w:r w:rsidR="00806722" w:rsidRPr="00F21569">
        <w:rPr>
          <w:rStyle w:val="Lienhypertexte"/>
          <w:color w:val="auto"/>
          <w:u w:val="none"/>
        </w:rPr>
        <w:t>ou</w:t>
      </w:r>
      <w:r w:rsidR="00F21569">
        <w:rPr>
          <w:rStyle w:val="Lienhypertexte"/>
          <w:color w:val="auto"/>
          <w:u w:val="none"/>
        </w:rPr>
        <w:t xml:space="preserve"> à</w:t>
      </w:r>
      <w:r w:rsidR="006A7C3A">
        <w:rPr>
          <w:rStyle w:val="Lienhypertexte"/>
          <w:color w:val="auto"/>
          <w:u w:val="none"/>
        </w:rPr>
        <w:t xml:space="preserve"> </w:t>
      </w:r>
      <w:r w:rsidR="00806722" w:rsidRPr="00F21569">
        <w:rPr>
          <w:rStyle w:val="Lienhypertexte"/>
          <w:color w:val="auto"/>
          <w:u w:val="none"/>
        </w:rPr>
        <w:t xml:space="preserve">la commissaire aux plaintes du CISSS de Laval , via les coordonnées suivantes : </w:t>
      </w:r>
    </w:p>
    <w:p w14:paraId="0CBBC4F3" w14:textId="3369A514" w:rsidR="00F4264D" w:rsidRPr="00F21569" w:rsidRDefault="00806722" w:rsidP="00C03CA5">
      <w:pPr>
        <w:pStyle w:val="Listepuces"/>
        <w:numPr>
          <w:ilvl w:val="0"/>
          <w:numId w:val="0"/>
        </w:numPr>
        <w:spacing w:after="120"/>
        <w:ind w:left="720"/>
        <w:rPr>
          <w:color w:val="auto"/>
        </w:rPr>
      </w:pPr>
      <w:r w:rsidRPr="00F21569">
        <w:rPr>
          <w:rStyle w:val="Lienhypertexte"/>
          <w:color w:val="auto"/>
          <w:u w:val="none"/>
        </w:rPr>
        <w:t>https://www.lavalensante.com/informations-pratiques/plaintes-et-qualite-des-services/</w:t>
      </w:r>
    </w:p>
    <w:p w14:paraId="7CB53151" w14:textId="3337DB07" w:rsidR="00FC035C" w:rsidRPr="00CC2A66" w:rsidRDefault="00FC035C" w:rsidP="00C03CA5">
      <w:pPr>
        <w:pStyle w:val="Listepuces"/>
        <w:spacing w:after="120"/>
        <w:rPr>
          <w:color w:val="auto"/>
        </w:rPr>
      </w:pPr>
      <w:r w:rsidRPr="00CC2A66">
        <w:rPr>
          <w:b/>
          <w:bCs/>
          <w:color w:val="auto"/>
        </w:rPr>
        <w:lastRenderedPageBreak/>
        <w:t>Portabilité</w:t>
      </w:r>
      <w:r w:rsidRPr="00CC2A66">
        <w:rPr>
          <w:color w:val="auto"/>
        </w:rPr>
        <w:t> : Vous avez le droit de demander que vos renseignements personnels vous soient communiqués ou qu’ils soient transférés à une autre organisation dans un format technologique structuré et couramment utilisé.</w:t>
      </w:r>
    </w:p>
    <w:p w14:paraId="398D4880" w14:textId="5D4B8D6D" w:rsidR="0022437C" w:rsidRDefault="00F4264D" w:rsidP="00C03CA5">
      <w:pPr>
        <w:pStyle w:val="Corpsdetexte"/>
        <w:spacing w:before="0" w:after="120"/>
        <w:rPr>
          <w:color w:val="auto"/>
        </w:rPr>
      </w:pPr>
      <w:r w:rsidRPr="00CC2A66">
        <w:rPr>
          <w:color w:val="auto"/>
        </w:rPr>
        <w:t>Pour exercer l’un ou l’autre de ces droits, veuillez communiquer avec</w:t>
      </w:r>
      <w:r w:rsidR="004B469B" w:rsidRPr="00CC2A66">
        <w:rPr>
          <w:color w:val="auto"/>
        </w:rPr>
        <w:t xml:space="preserve"> notre responsable de la protection des renseignements personnels</w:t>
      </w:r>
      <w:r w:rsidRPr="00CC2A66">
        <w:rPr>
          <w:color w:val="auto"/>
        </w:rPr>
        <w:t xml:space="preserve"> la manière indiquée à l’article</w:t>
      </w:r>
      <w:r w:rsidR="004B469B" w:rsidRPr="00CC2A66">
        <w:rPr>
          <w:color w:val="auto"/>
        </w:rPr>
        <w:t> </w:t>
      </w:r>
      <w:r w:rsidR="0022437C">
        <w:rPr>
          <w:color w:val="auto"/>
        </w:rPr>
        <w:t>1</w:t>
      </w:r>
      <w:r w:rsidR="0089308B">
        <w:rPr>
          <w:color w:val="auto"/>
        </w:rPr>
        <w:t xml:space="preserve"> de la présente Procédure</w:t>
      </w:r>
      <w:r w:rsidRPr="00CC2A66">
        <w:rPr>
          <w:color w:val="auto"/>
        </w:rPr>
        <w:t>.</w:t>
      </w:r>
    </w:p>
    <w:p w14:paraId="01779550" w14:textId="7FA1FB7D" w:rsidR="00F4264D" w:rsidRPr="00154B1A" w:rsidRDefault="0022437C" w:rsidP="00C03CA5">
      <w:pPr>
        <w:pStyle w:val="Titre1"/>
        <w:spacing w:before="240" w:after="120"/>
      </w:pPr>
      <w:bookmarkStart w:id="4" w:name="tc_Cookies"/>
      <w:r w:rsidRPr="00CC2A66">
        <w:t>COMMENT UTILISONS-NOUS LES T</w:t>
      </w:r>
      <w:r w:rsidRPr="00CC2A66">
        <w:rPr>
          <w:rFonts w:hint="eastAsia"/>
        </w:rPr>
        <w:t>É</w:t>
      </w:r>
      <w:r w:rsidRPr="00CC2A66">
        <w:t>MOINS DE NAVIGATION</w:t>
      </w:r>
      <w:bookmarkEnd w:id="4"/>
      <w:r w:rsidRPr="00CC2A66">
        <w:t>?</w:t>
      </w:r>
    </w:p>
    <w:p w14:paraId="5812A85D" w14:textId="0648B642" w:rsidR="00966D4D" w:rsidRDefault="00966D4D" w:rsidP="00C03CA5">
      <w:pPr>
        <w:pStyle w:val="Corpsdetexte"/>
        <w:spacing w:before="0" w:after="120"/>
        <w:rPr>
          <w:color w:val="auto"/>
        </w:rPr>
      </w:pPr>
      <w:r>
        <w:rPr>
          <w:color w:val="auto"/>
        </w:rPr>
        <w:t xml:space="preserve">Le GMF-U du Marigot a la page web suivante : </w:t>
      </w:r>
      <w:hyperlink r:id="rId11" w:history="1">
        <w:r w:rsidRPr="00BB5363">
          <w:rPr>
            <w:rStyle w:val="Lienhypertexte"/>
          </w:rPr>
          <w:t>https://www.lavalensante.com/gmf-u-du-marigot/</w:t>
        </w:r>
      </w:hyperlink>
    </w:p>
    <w:p w14:paraId="783C4F8A" w14:textId="3161F3A1" w:rsidR="00966D4D" w:rsidRDefault="00966D4D" w:rsidP="00C03CA5">
      <w:pPr>
        <w:pStyle w:val="Corpsdetexte"/>
        <w:spacing w:before="0" w:after="120"/>
        <w:rPr>
          <w:color w:val="auto"/>
        </w:rPr>
      </w:pPr>
      <w:r>
        <w:rPr>
          <w:color w:val="auto"/>
        </w:rPr>
        <w:t xml:space="preserve">La surveillance des activités du site web est sous la responsabilité de l’équipe de </w:t>
      </w:r>
      <w:r w:rsidR="00F21569">
        <w:rPr>
          <w:color w:val="auto"/>
        </w:rPr>
        <w:t xml:space="preserve">communication du CISSS de Laval. Cette surveillance s’effectue sans </w:t>
      </w:r>
      <w:r w:rsidR="00734D13">
        <w:rPr>
          <w:color w:val="auto"/>
        </w:rPr>
        <w:t>témoins de navigation</w:t>
      </w:r>
      <w:r w:rsidR="00F21569">
        <w:rPr>
          <w:color w:val="auto"/>
        </w:rPr>
        <w:t>.</w:t>
      </w:r>
    </w:p>
    <w:p w14:paraId="63A7C0D4" w14:textId="11544A74" w:rsidR="00F4264D" w:rsidRPr="00CC2A66" w:rsidRDefault="00AF50FB" w:rsidP="00C03CA5">
      <w:pPr>
        <w:pStyle w:val="Titre1"/>
        <w:spacing w:before="240" w:after="120"/>
      </w:pPr>
      <w:r w:rsidRPr="00CC2A66">
        <w:t>SITES DE TIERS</w:t>
      </w:r>
    </w:p>
    <w:p w14:paraId="18074B6D" w14:textId="77777777" w:rsidR="00700273" w:rsidRPr="00CC2A66" w:rsidRDefault="00F4264D" w:rsidP="00C03CA5">
      <w:pPr>
        <w:pStyle w:val="Corpsdetexte"/>
        <w:spacing w:before="0" w:after="120"/>
        <w:rPr>
          <w:color w:val="auto"/>
        </w:rPr>
      </w:pPr>
      <w:r w:rsidRPr="00CC2A66">
        <w:rPr>
          <w:color w:val="auto"/>
        </w:rPr>
        <w:t xml:space="preserve">Cette Politique ne s’applique pas aux sites web, aux pages ou aux applications de tiers auxquels il est possible d’accéder via nos services et nous ne sommes pas responsables à l’égard de tels services tiers. </w:t>
      </w:r>
    </w:p>
    <w:p w14:paraId="7933CC3B" w14:textId="1FC79BF8" w:rsidR="00AF50FB" w:rsidRDefault="00F4264D" w:rsidP="00C03CA5">
      <w:pPr>
        <w:pStyle w:val="Corpsdetexte"/>
        <w:spacing w:before="0" w:after="120"/>
        <w:rPr>
          <w:color w:val="auto"/>
        </w:rPr>
      </w:pPr>
      <w:r w:rsidRPr="00CC2A66">
        <w:rPr>
          <w:color w:val="auto"/>
        </w:rPr>
        <w:t>Si vous suivez de tels liens, ces sites ou services tiers auront probablement leurs propres politiques sur la protection des renseignements personnels que vous devrez examiner avant de soumettre vos renseignements personnels.</w:t>
      </w:r>
    </w:p>
    <w:p w14:paraId="72EAC212" w14:textId="259D83B2" w:rsidR="00F4264D" w:rsidRDefault="00AF50FB" w:rsidP="00C03CA5">
      <w:pPr>
        <w:pStyle w:val="Titre1"/>
        <w:spacing w:before="240" w:after="120"/>
      </w:pPr>
      <w:r w:rsidRPr="00CC2A66">
        <w:t>D</w:t>
      </w:r>
      <w:r w:rsidRPr="00CC2A66">
        <w:rPr>
          <w:rFonts w:hint="eastAsia"/>
        </w:rPr>
        <w:t>É</w:t>
      </w:r>
      <w:r w:rsidRPr="00CC2A66">
        <w:t>CISIONS ENTI</w:t>
      </w:r>
      <w:r w:rsidRPr="00CC2A66">
        <w:rPr>
          <w:rFonts w:hint="eastAsia"/>
        </w:rPr>
        <w:t>È</w:t>
      </w:r>
      <w:r w:rsidRPr="00CC2A66">
        <w:t>REMENT AUTOMATIS</w:t>
      </w:r>
      <w:r w:rsidRPr="00CC2A66">
        <w:rPr>
          <w:rFonts w:hint="eastAsia"/>
        </w:rPr>
        <w:t>É</w:t>
      </w:r>
      <w:r w:rsidRPr="00CC2A66">
        <w:t>ES</w:t>
      </w:r>
    </w:p>
    <w:p w14:paraId="36B246DA" w14:textId="079D7D0B" w:rsidR="00AF50FB" w:rsidRDefault="00E74B4E" w:rsidP="00C03CA5">
      <w:pPr>
        <w:pStyle w:val="Titre1"/>
        <w:numPr>
          <w:ilvl w:val="0"/>
          <w:numId w:val="0"/>
        </w:numPr>
        <w:spacing w:after="120"/>
        <w:rPr>
          <w:rFonts w:ascii="Arial" w:eastAsia="Times New Roman" w:hAnsi="Arial"/>
          <w:b w:val="0"/>
          <w:noProof/>
          <w:szCs w:val="20"/>
        </w:rPr>
      </w:pPr>
      <w:r w:rsidRPr="000A2A41">
        <w:rPr>
          <w:rFonts w:ascii="Arial" w:eastAsia="Times New Roman" w:hAnsi="Arial"/>
          <w:b w:val="0"/>
          <w:noProof/>
          <w:szCs w:val="20"/>
        </w:rPr>
        <w:t>Nous n’avons recours à aucune technologie qui prend des décisions de manière automatisée sur base de renseignements personnels.</w:t>
      </w:r>
    </w:p>
    <w:p w14:paraId="09DE9480" w14:textId="4C56E9C5" w:rsidR="00F4264D" w:rsidRDefault="00AF50FB" w:rsidP="00C03CA5">
      <w:pPr>
        <w:pStyle w:val="Titre1"/>
        <w:spacing w:before="240" w:after="120"/>
      </w:pPr>
      <w:r w:rsidRPr="00CC2A66">
        <w:t>TECHNOLOGIES D</w:t>
      </w:r>
      <w:r w:rsidR="008642E6">
        <w:t>’</w:t>
      </w:r>
      <w:r w:rsidRPr="00CC2A66">
        <w:t>IDENTIFICATION, DE PROFILAGE, OU LOCALISATION</w:t>
      </w:r>
    </w:p>
    <w:p w14:paraId="355803E4" w14:textId="6190FCC2" w:rsidR="00227633" w:rsidRDefault="00227633" w:rsidP="00C03CA5">
      <w:pPr>
        <w:pStyle w:val="TitrePara1"/>
        <w:spacing w:after="120"/>
        <w:ind w:left="0"/>
      </w:pPr>
      <w:r w:rsidRPr="000A2A41">
        <w:t>Nous n’utilisons aucune technologie qui utilise des renseignements personnels à des fins d’identification, de profilage ou de localisation.</w:t>
      </w:r>
      <w:bookmarkStart w:id="5" w:name="tc_Update"/>
    </w:p>
    <w:p w14:paraId="699D1C60" w14:textId="0F51C455" w:rsidR="00887D1E" w:rsidRPr="000A2A41" w:rsidRDefault="00887D1E" w:rsidP="00C03CA5">
      <w:pPr>
        <w:pStyle w:val="Titre1"/>
        <w:spacing w:before="240" w:after="120"/>
      </w:pPr>
      <w:r w:rsidRPr="000A2A41">
        <w:t>DESTRUCTION DES RENSEIGNEMENTS PERSONNELS</w:t>
      </w:r>
    </w:p>
    <w:p w14:paraId="7B42A7A5" w14:textId="29EF5445" w:rsidR="00B4661E" w:rsidRDefault="00887D1E" w:rsidP="00C03CA5">
      <w:pPr>
        <w:pStyle w:val="TitrePara1"/>
        <w:spacing w:after="120"/>
        <w:ind w:left="0"/>
      </w:pPr>
      <w:r w:rsidRPr="000A2A41">
        <w:t>Les renseignements personnels sont détruits selon les règles prévues par la réglementation édictée par le Collège des médecins du Québec, par les lois applicables au Québec quant à la gestion des ressources humaines et par les lois applicables au Québec pour la protection des renseignements personnels.</w:t>
      </w:r>
    </w:p>
    <w:p w14:paraId="31C2C784" w14:textId="78ECB04A" w:rsidR="00F4264D" w:rsidRPr="00CC2A66" w:rsidRDefault="00887D1E" w:rsidP="00C03CA5">
      <w:pPr>
        <w:pStyle w:val="Titre1"/>
        <w:spacing w:before="240" w:after="120"/>
      </w:pPr>
      <w:r w:rsidRPr="00CC2A66">
        <w:t xml:space="preserve">COMMENT METTONS-NOUS </w:t>
      </w:r>
      <w:r w:rsidRPr="00CC2A66">
        <w:rPr>
          <w:rFonts w:hint="eastAsia"/>
        </w:rPr>
        <w:t>À</w:t>
      </w:r>
      <w:r w:rsidRPr="00CC2A66">
        <w:t xml:space="preserve"> JOUR LA PR</w:t>
      </w:r>
      <w:r w:rsidRPr="00CC2A66">
        <w:rPr>
          <w:rFonts w:hint="eastAsia"/>
        </w:rPr>
        <w:t>É</w:t>
      </w:r>
      <w:r w:rsidRPr="00CC2A66">
        <w:t>SENTE POLITIQUE SUR LA PROTECTION DES RENSEIGNEMENTS PERSONNELS?</w:t>
      </w:r>
      <w:bookmarkEnd w:id="5"/>
    </w:p>
    <w:p w14:paraId="659616CB" w14:textId="690E2EA2" w:rsidR="00B4661E" w:rsidRDefault="00F4264D" w:rsidP="00C03CA5">
      <w:pPr>
        <w:pStyle w:val="Corpsdetexte"/>
        <w:spacing w:before="0" w:after="120"/>
        <w:rPr>
          <w:color w:val="auto"/>
        </w:rPr>
      </w:pPr>
      <w:r w:rsidRPr="00CC2A66">
        <w:rPr>
          <w:color w:val="auto"/>
        </w:rPr>
        <w:t>Nous pou</w:t>
      </w:r>
      <w:r w:rsidR="00AA7DEF" w:rsidRPr="00CC2A66">
        <w:rPr>
          <w:color w:val="auto"/>
        </w:rPr>
        <w:t>rr</w:t>
      </w:r>
      <w:r w:rsidRPr="00CC2A66">
        <w:rPr>
          <w:color w:val="auto"/>
        </w:rPr>
        <w:t>ons</w:t>
      </w:r>
      <w:r w:rsidR="00AA7DEF" w:rsidRPr="00CC2A66">
        <w:rPr>
          <w:color w:val="auto"/>
        </w:rPr>
        <w:t xml:space="preserve">, de temps à autre, </w:t>
      </w:r>
      <w:r w:rsidRPr="00CC2A66">
        <w:rPr>
          <w:color w:val="auto"/>
        </w:rPr>
        <w:t xml:space="preserve">modifier </w:t>
      </w:r>
      <w:r w:rsidR="00AA7DEF" w:rsidRPr="00CC2A66">
        <w:rPr>
          <w:color w:val="auto"/>
        </w:rPr>
        <w:t xml:space="preserve">la </w:t>
      </w:r>
      <w:r w:rsidRPr="00CC2A66">
        <w:rPr>
          <w:color w:val="auto"/>
        </w:rPr>
        <w:t xml:space="preserve">Politique </w:t>
      </w:r>
      <w:r w:rsidR="00AA7DEF" w:rsidRPr="00CC2A66">
        <w:rPr>
          <w:color w:val="auto"/>
        </w:rPr>
        <w:t>afin de refléter les changements dans nos processus d’affaires ou dans la loi</w:t>
      </w:r>
      <w:r w:rsidRPr="00CC2A66">
        <w:rPr>
          <w:color w:val="auto"/>
        </w:rPr>
        <w:t>.</w:t>
      </w:r>
    </w:p>
    <w:p w14:paraId="4C9E8E4A" w14:textId="7AD430DA" w:rsidR="00B4661E" w:rsidRPr="00B4661E" w:rsidRDefault="00B4661E" w:rsidP="00C03CA5">
      <w:pPr>
        <w:pStyle w:val="Titre1"/>
        <w:spacing w:before="240" w:after="120"/>
      </w:pPr>
      <w:r w:rsidRPr="00B4661E">
        <w:t>PARTICIPATION À DES PROJETS DE RECHERCHE</w:t>
      </w:r>
    </w:p>
    <w:p w14:paraId="2AD6B6EB" w14:textId="2961D231" w:rsidR="00B4661E" w:rsidRPr="00B4661E" w:rsidRDefault="00B4661E" w:rsidP="00C03CA5">
      <w:pPr>
        <w:pStyle w:val="Corpsdetexte"/>
        <w:spacing w:before="0" w:after="120"/>
        <w:rPr>
          <w:color w:val="auto"/>
        </w:rPr>
      </w:pPr>
      <w:r>
        <w:rPr>
          <w:color w:val="auto"/>
        </w:rPr>
        <w:t>En tant que groupe de médecine de famille universitaire, le GMF-U du Marigot contribue activement à l’avancement des connaissances en santé et services sociaux en participant à des projets de recherche. Tous les projets de recherche auxquels nous participons ont été autorisé par le comité d’éthique et de recherche du CISSS de Laval en respect des politiques et règlements en vigueur dans l’organisation.</w:t>
      </w:r>
    </w:p>
    <w:p w14:paraId="31521EF2" w14:textId="62AFEC2F" w:rsidR="007B38D7" w:rsidRDefault="00E461E6" w:rsidP="00587177">
      <w:pPr>
        <w:spacing w:before="240" w:after="120"/>
        <w:jc w:val="center"/>
      </w:pPr>
      <w:bookmarkStart w:id="6" w:name="_GoBack"/>
      <w:bookmarkEnd w:id="6"/>
      <w:r w:rsidRPr="00CC2A66">
        <w:t>**</w:t>
      </w:r>
      <w:r w:rsidR="00D62317">
        <w:t>*</w:t>
      </w:r>
      <w:r w:rsidR="007B38D7">
        <w:br w:type="page"/>
      </w:r>
    </w:p>
    <w:p w14:paraId="7BAC5F73" w14:textId="5F2D1783" w:rsidR="00B82C11" w:rsidRPr="00D705D3" w:rsidRDefault="00C03CA5" w:rsidP="00C03CA5">
      <w:pPr>
        <w:spacing w:after="120"/>
        <w:jc w:val="center"/>
        <w:rPr>
          <w:b/>
        </w:rPr>
      </w:pPr>
      <w:r>
        <w:rPr>
          <w:b/>
        </w:rPr>
        <w:lastRenderedPageBreak/>
        <w:t>Annexe</w:t>
      </w:r>
    </w:p>
    <w:p w14:paraId="681DC753" w14:textId="77777777" w:rsidR="00613D7E" w:rsidRDefault="00613D7E" w:rsidP="00C03CA5">
      <w:pPr>
        <w:pStyle w:val="Titre1"/>
        <w:numPr>
          <w:ilvl w:val="0"/>
          <w:numId w:val="0"/>
        </w:numPr>
        <w:spacing w:before="240" w:after="120"/>
        <w:ind w:left="720" w:hanging="720"/>
      </w:pPr>
      <w:r>
        <w:t>QUELS PRODUITS TECHNOLOGIQUES UTILISONS-NOUS</w:t>
      </w:r>
    </w:p>
    <w:tbl>
      <w:tblPr>
        <w:tblStyle w:val="Grilledutableau"/>
        <w:tblW w:w="0" w:type="auto"/>
        <w:tblLook w:val="04A0" w:firstRow="1" w:lastRow="0" w:firstColumn="1" w:lastColumn="0" w:noHBand="0" w:noVBand="1"/>
      </w:tblPr>
      <w:tblGrid>
        <w:gridCol w:w="1456"/>
        <w:gridCol w:w="2440"/>
        <w:gridCol w:w="3733"/>
        <w:gridCol w:w="1767"/>
      </w:tblGrid>
      <w:tr w:rsidR="00613D7E" w:rsidRPr="000A2A41" w14:paraId="0A1BD862" w14:textId="77777777" w:rsidTr="00C03CA5">
        <w:tc>
          <w:tcPr>
            <w:tcW w:w="0" w:type="auto"/>
            <w:shd w:val="clear" w:color="auto" w:fill="687F93" w:themeFill="accent1"/>
          </w:tcPr>
          <w:p w14:paraId="5974A95F" w14:textId="77777777" w:rsidR="00613D7E" w:rsidRPr="000A2A41" w:rsidRDefault="00613D7E" w:rsidP="00C03CA5">
            <w:pPr>
              <w:spacing w:after="120"/>
              <w:jc w:val="both"/>
            </w:pPr>
            <w:r w:rsidRPr="000A2A41">
              <w:t xml:space="preserve">Nom du </w:t>
            </w:r>
            <w:proofErr w:type="spellStart"/>
            <w:r w:rsidRPr="000A2A41">
              <w:t>logiciel</w:t>
            </w:r>
            <w:proofErr w:type="spellEnd"/>
          </w:p>
        </w:tc>
        <w:tc>
          <w:tcPr>
            <w:tcW w:w="0" w:type="auto"/>
            <w:shd w:val="clear" w:color="auto" w:fill="687F93" w:themeFill="accent1"/>
          </w:tcPr>
          <w:p w14:paraId="6B9282C4" w14:textId="77777777" w:rsidR="00613D7E" w:rsidRPr="000A2A41" w:rsidRDefault="00613D7E" w:rsidP="00C03CA5">
            <w:pPr>
              <w:spacing w:after="120"/>
              <w:jc w:val="both"/>
            </w:pPr>
            <w:r w:rsidRPr="000A2A41">
              <w:t xml:space="preserve">Nom du </w:t>
            </w:r>
            <w:proofErr w:type="spellStart"/>
            <w:r w:rsidRPr="000A2A41">
              <w:t>fournisseur</w:t>
            </w:r>
            <w:proofErr w:type="spellEnd"/>
          </w:p>
        </w:tc>
        <w:tc>
          <w:tcPr>
            <w:tcW w:w="0" w:type="auto"/>
            <w:shd w:val="clear" w:color="auto" w:fill="687F93" w:themeFill="accent1"/>
          </w:tcPr>
          <w:p w14:paraId="6EAF9090" w14:textId="77777777" w:rsidR="00613D7E" w:rsidRPr="000A2A41" w:rsidRDefault="00613D7E" w:rsidP="00C03CA5">
            <w:pPr>
              <w:spacing w:after="120"/>
              <w:jc w:val="both"/>
            </w:pPr>
            <w:r w:rsidRPr="000A2A41">
              <w:rPr>
                <w:lang w:val="fr-CA"/>
              </w:rPr>
              <w:t>Utilités</w:t>
            </w:r>
          </w:p>
        </w:tc>
        <w:tc>
          <w:tcPr>
            <w:tcW w:w="0" w:type="auto"/>
            <w:shd w:val="clear" w:color="auto" w:fill="687F93" w:themeFill="accent1"/>
          </w:tcPr>
          <w:p w14:paraId="6049CBC9" w14:textId="77777777" w:rsidR="00613D7E" w:rsidRPr="000A2A41" w:rsidRDefault="00613D7E" w:rsidP="00C03CA5">
            <w:pPr>
              <w:spacing w:after="120"/>
              <w:jc w:val="both"/>
              <w:rPr>
                <w:lang w:val="fr-CA"/>
              </w:rPr>
            </w:pPr>
            <w:r w:rsidRPr="000A2A41">
              <w:rPr>
                <w:lang w:val="fr-CA"/>
              </w:rPr>
              <w:t>Calendrier de mises à jour</w:t>
            </w:r>
          </w:p>
        </w:tc>
      </w:tr>
      <w:tr w:rsidR="00613D7E" w:rsidRPr="000A2A41" w14:paraId="24F02913" w14:textId="77777777" w:rsidTr="00C03CA5">
        <w:trPr>
          <w:trHeight w:val="70"/>
        </w:trPr>
        <w:tc>
          <w:tcPr>
            <w:tcW w:w="0" w:type="auto"/>
          </w:tcPr>
          <w:p w14:paraId="6948CC77" w14:textId="77777777" w:rsidR="00613D7E" w:rsidRPr="00DE59FF" w:rsidRDefault="00613D7E" w:rsidP="00C03CA5">
            <w:pPr>
              <w:spacing w:after="120"/>
              <w:jc w:val="both"/>
              <w:rPr>
                <w:lang w:val="fr-CA"/>
              </w:rPr>
            </w:pPr>
            <w:r w:rsidRPr="00DE59FF">
              <w:rPr>
                <w:lang w:val="fr-CA"/>
              </w:rPr>
              <w:t>Medesync</w:t>
            </w:r>
          </w:p>
        </w:tc>
        <w:tc>
          <w:tcPr>
            <w:tcW w:w="0" w:type="auto"/>
          </w:tcPr>
          <w:p w14:paraId="28D8D928" w14:textId="77777777" w:rsidR="00613D7E" w:rsidRPr="00DE59FF" w:rsidRDefault="00613D7E" w:rsidP="00C03CA5">
            <w:pPr>
              <w:spacing w:after="120"/>
              <w:jc w:val="both"/>
              <w:rPr>
                <w:lang w:val="fr-CA"/>
              </w:rPr>
            </w:pPr>
            <w:r w:rsidRPr="00DE59FF">
              <w:rPr>
                <w:lang w:val="fr-CA"/>
              </w:rPr>
              <w:t>TELUS Santé</w:t>
            </w:r>
          </w:p>
        </w:tc>
        <w:tc>
          <w:tcPr>
            <w:tcW w:w="0" w:type="auto"/>
          </w:tcPr>
          <w:p w14:paraId="220FAAE6" w14:textId="77777777" w:rsidR="00613D7E" w:rsidRPr="00DE59FF" w:rsidRDefault="00613D7E" w:rsidP="00C03CA5">
            <w:pPr>
              <w:spacing w:after="120"/>
              <w:jc w:val="both"/>
              <w:rPr>
                <w:lang w:val="fr-CA"/>
              </w:rPr>
            </w:pPr>
            <w:r w:rsidRPr="00DE59FF">
              <w:rPr>
                <w:lang w:val="fr-CA"/>
              </w:rPr>
              <w:t>Dossiers patients électronique</w:t>
            </w:r>
          </w:p>
        </w:tc>
        <w:tc>
          <w:tcPr>
            <w:tcW w:w="0" w:type="auto"/>
          </w:tcPr>
          <w:p w14:paraId="4E1C0B73" w14:textId="77777777" w:rsidR="00613D7E" w:rsidRPr="00DE59FF" w:rsidRDefault="00613D7E" w:rsidP="00C03CA5">
            <w:pPr>
              <w:spacing w:after="120"/>
              <w:jc w:val="both"/>
              <w:rPr>
                <w:lang w:val="fr-CA"/>
              </w:rPr>
            </w:pPr>
            <w:r w:rsidRPr="00DE59FF">
              <w:rPr>
                <w:lang w:val="fr-CA"/>
              </w:rPr>
              <w:t>Effectué par le fournisseur</w:t>
            </w:r>
          </w:p>
        </w:tc>
      </w:tr>
      <w:tr w:rsidR="00613D7E" w:rsidRPr="000A2A41" w14:paraId="35346CBD" w14:textId="77777777" w:rsidTr="00C03CA5">
        <w:tc>
          <w:tcPr>
            <w:tcW w:w="0" w:type="auto"/>
          </w:tcPr>
          <w:p w14:paraId="2C647FC4" w14:textId="77777777" w:rsidR="00613D7E" w:rsidRPr="00DE59FF" w:rsidRDefault="00613D7E" w:rsidP="00C03CA5">
            <w:pPr>
              <w:spacing w:after="120"/>
              <w:jc w:val="both"/>
              <w:rPr>
                <w:lang w:val="fr-CA"/>
              </w:rPr>
            </w:pPr>
            <w:proofErr w:type="spellStart"/>
            <w:r w:rsidRPr="00DE59FF">
              <w:rPr>
                <w:lang w:val="fr-CA"/>
              </w:rPr>
              <w:t>Quanum</w:t>
            </w:r>
            <w:proofErr w:type="spellEnd"/>
            <w:r w:rsidRPr="00DE59FF">
              <w:rPr>
                <w:lang w:val="fr-CA"/>
              </w:rPr>
              <w:t xml:space="preserve"> </w:t>
            </w:r>
          </w:p>
        </w:tc>
        <w:tc>
          <w:tcPr>
            <w:tcW w:w="0" w:type="auto"/>
          </w:tcPr>
          <w:p w14:paraId="26864F15" w14:textId="77777777" w:rsidR="00613D7E" w:rsidRPr="00DE59FF" w:rsidRDefault="00613D7E" w:rsidP="00C03CA5">
            <w:pPr>
              <w:spacing w:after="120"/>
              <w:jc w:val="both"/>
              <w:rPr>
                <w:lang w:val="fr-CA"/>
              </w:rPr>
            </w:pPr>
            <w:proofErr w:type="spellStart"/>
            <w:r>
              <w:rPr>
                <w:lang w:val="fr-CA"/>
              </w:rPr>
              <w:t>Quest</w:t>
            </w:r>
            <w:proofErr w:type="spellEnd"/>
            <w:r>
              <w:rPr>
                <w:lang w:val="fr-CA"/>
              </w:rPr>
              <w:t xml:space="preserve"> Diagnostics Inc.</w:t>
            </w:r>
          </w:p>
        </w:tc>
        <w:tc>
          <w:tcPr>
            <w:tcW w:w="0" w:type="auto"/>
          </w:tcPr>
          <w:p w14:paraId="09949A0C" w14:textId="77777777" w:rsidR="00613D7E" w:rsidRPr="00DE59FF" w:rsidRDefault="00613D7E" w:rsidP="00C03CA5">
            <w:pPr>
              <w:spacing w:after="120"/>
              <w:jc w:val="both"/>
              <w:rPr>
                <w:lang w:val="fr-CA"/>
              </w:rPr>
            </w:pPr>
            <w:r>
              <w:rPr>
                <w:lang w:val="fr-CA"/>
              </w:rPr>
              <w:t>Dossier patient électronique</w:t>
            </w:r>
          </w:p>
        </w:tc>
        <w:tc>
          <w:tcPr>
            <w:tcW w:w="0" w:type="auto"/>
          </w:tcPr>
          <w:p w14:paraId="24E6616E" w14:textId="546A0FFF" w:rsidR="00613D7E" w:rsidRPr="00DE59FF" w:rsidRDefault="0059663B" w:rsidP="00C03CA5">
            <w:pPr>
              <w:spacing w:after="120"/>
              <w:jc w:val="both"/>
              <w:rPr>
                <w:lang w:val="fr-CA"/>
              </w:rPr>
            </w:pPr>
            <w:r>
              <w:rPr>
                <w:lang w:val="fr-CA"/>
              </w:rPr>
              <w:t>Effectué par le f</w:t>
            </w:r>
            <w:r w:rsidR="00613D7E" w:rsidRPr="00DE59FF">
              <w:rPr>
                <w:lang w:val="fr-CA"/>
              </w:rPr>
              <w:t>ournisseur</w:t>
            </w:r>
          </w:p>
        </w:tc>
      </w:tr>
      <w:tr w:rsidR="00613D7E" w:rsidRPr="000A2A41" w14:paraId="643FA451" w14:textId="77777777" w:rsidTr="00C03CA5">
        <w:tc>
          <w:tcPr>
            <w:tcW w:w="0" w:type="auto"/>
          </w:tcPr>
          <w:p w14:paraId="373C55D8" w14:textId="77777777" w:rsidR="00613D7E" w:rsidRPr="00DE59FF" w:rsidRDefault="00613D7E" w:rsidP="00C03CA5">
            <w:pPr>
              <w:spacing w:after="120"/>
              <w:jc w:val="both"/>
              <w:rPr>
                <w:lang w:val="fr-CA"/>
              </w:rPr>
            </w:pPr>
            <w:r w:rsidRPr="00DE59FF">
              <w:rPr>
                <w:lang w:val="fr-CA"/>
              </w:rPr>
              <w:t>DSQ</w:t>
            </w:r>
          </w:p>
        </w:tc>
        <w:tc>
          <w:tcPr>
            <w:tcW w:w="0" w:type="auto"/>
          </w:tcPr>
          <w:p w14:paraId="20B60860" w14:textId="77777777" w:rsidR="00613D7E" w:rsidRPr="00DE59FF" w:rsidRDefault="00613D7E" w:rsidP="00C03CA5">
            <w:pPr>
              <w:spacing w:after="120"/>
              <w:jc w:val="both"/>
              <w:rPr>
                <w:lang w:val="fr-CA"/>
              </w:rPr>
            </w:pPr>
            <w:r>
              <w:rPr>
                <w:lang w:val="fr-CA"/>
              </w:rPr>
              <w:t>RAMQ</w:t>
            </w:r>
          </w:p>
        </w:tc>
        <w:tc>
          <w:tcPr>
            <w:tcW w:w="0" w:type="auto"/>
          </w:tcPr>
          <w:p w14:paraId="026C1A9A" w14:textId="77777777" w:rsidR="00613D7E" w:rsidRPr="00DE59FF" w:rsidRDefault="00613D7E" w:rsidP="00C03CA5">
            <w:pPr>
              <w:spacing w:after="120"/>
              <w:jc w:val="both"/>
              <w:rPr>
                <w:lang w:val="fr-CA"/>
              </w:rPr>
            </w:pPr>
            <w:r>
              <w:rPr>
                <w:lang w:val="fr-CA"/>
              </w:rPr>
              <w:t>Dossier patient électronique</w:t>
            </w:r>
          </w:p>
        </w:tc>
        <w:tc>
          <w:tcPr>
            <w:tcW w:w="0" w:type="auto"/>
          </w:tcPr>
          <w:p w14:paraId="0845439D" w14:textId="71A9CF68" w:rsidR="00613D7E" w:rsidRPr="000A2A41" w:rsidRDefault="0059663B" w:rsidP="00C03CA5">
            <w:pPr>
              <w:spacing w:after="120"/>
              <w:jc w:val="both"/>
              <w:rPr>
                <w:highlight w:val="yellow"/>
                <w:lang w:val="fr-CA"/>
              </w:rPr>
            </w:pPr>
            <w:r>
              <w:rPr>
                <w:lang w:val="fr-CA"/>
              </w:rPr>
              <w:t xml:space="preserve">Effectué par la </w:t>
            </w:r>
            <w:r w:rsidR="00613D7E" w:rsidRPr="00DE59FF">
              <w:rPr>
                <w:lang w:val="fr-CA"/>
              </w:rPr>
              <w:t>RAMQ</w:t>
            </w:r>
          </w:p>
        </w:tc>
      </w:tr>
      <w:tr w:rsidR="00613D7E" w:rsidRPr="000A2A41" w14:paraId="10777020" w14:textId="77777777" w:rsidTr="00C03CA5">
        <w:tc>
          <w:tcPr>
            <w:tcW w:w="0" w:type="auto"/>
          </w:tcPr>
          <w:p w14:paraId="788FB6CB" w14:textId="58BD9965" w:rsidR="00613D7E" w:rsidRPr="000A2A41" w:rsidRDefault="0059663B" w:rsidP="00C03CA5">
            <w:pPr>
              <w:spacing w:after="120"/>
              <w:jc w:val="both"/>
              <w:rPr>
                <w:lang w:val="fr-CA"/>
              </w:rPr>
            </w:pPr>
            <w:r>
              <w:rPr>
                <w:lang w:val="fr-CA"/>
              </w:rPr>
              <w:t>Paie RH Fusion</w:t>
            </w:r>
          </w:p>
        </w:tc>
        <w:tc>
          <w:tcPr>
            <w:tcW w:w="0" w:type="auto"/>
          </w:tcPr>
          <w:p w14:paraId="3C647292" w14:textId="017C6FC1" w:rsidR="00613D7E" w:rsidRPr="000A2A41" w:rsidRDefault="0059663B" w:rsidP="00C03CA5">
            <w:pPr>
              <w:spacing w:after="120"/>
              <w:jc w:val="both"/>
              <w:rPr>
                <w:lang w:val="fr-CA"/>
              </w:rPr>
            </w:pPr>
            <w:proofErr w:type="spellStart"/>
            <w:r>
              <w:rPr>
                <w:lang w:val="fr-CA"/>
              </w:rPr>
              <w:t>Logibec</w:t>
            </w:r>
            <w:proofErr w:type="spellEnd"/>
          </w:p>
        </w:tc>
        <w:tc>
          <w:tcPr>
            <w:tcW w:w="0" w:type="auto"/>
          </w:tcPr>
          <w:p w14:paraId="748C295F" w14:textId="21F44739" w:rsidR="00613D7E" w:rsidRPr="000A2A41" w:rsidRDefault="0059663B" w:rsidP="00C03CA5">
            <w:pPr>
              <w:spacing w:after="120"/>
              <w:jc w:val="both"/>
              <w:rPr>
                <w:lang w:val="fr-CA"/>
              </w:rPr>
            </w:pPr>
            <w:r>
              <w:rPr>
                <w:lang w:val="fr-CA"/>
              </w:rPr>
              <w:t>Dossier et horaires employés</w:t>
            </w:r>
          </w:p>
        </w:tc>
        <w:tc>
          <w:tcPr>
            <w:tcW w:w="0" w:type="auto"/>
          </w:tcPr>
          <w:p w14:paraId="401C15A7" w14:textId="1A179BE8" w:rsidR="00613D7E" w:rsidRPr="000A2A41" w:rsidRDefault="0059663B" w:rsidP="00C03CA5">
            <w:pPr>
              <w:spacing w:after="120"/>
              <w:jc w:val="both"/>
              <w:rPr>
                <w:lang w:val="fr-CA"/>
              </w:rPr>
            </w:pPr>
            <w:r>
              <w:rPr>
                <w:lang w:val="fr-CA"/>
              </w:rPr>
              <w:t>Effectué par le fournisseur</w:t>
            </w:r>
          </w:p>
        </w:tc>
      </w:tr>
      <w:tr w:rsidR="00613D7E" w:rsidRPr="000A2A41" w14:paraId="4AC9B010" w14:textId="77777777" w:rsidTr="00C03CA5">
        <w:tc>
          <w:tcPr>
            <w:tcW w:w="0" w:type="auto"/>
          </w:tcPr>
          <w:p w14:paraId="511547E7" w14:textId="77777777" w:rsidR="00613D7E" w:rsidRDefault="00613D7E" w:rsidP="00C03CA5">
            <w:pPr>
              <w:spacing w:after="120"/>
              <w:jc w:val="both"/>
            </w:pPr>
            <w:r>
              <w:t>Suite Office</w:t>
            </w:r>
          </w:p>
        </w:tc>
        <w:tc>
          <w:tcPr>
            <w:tcW w:w="0" w:type="auto"/>
          </w:tcPr>
          <w:p w14:paraId="38743F50" w14:textId="77777777" w:rsidR="00613D7E" w:rsidRPr="000A2A41" w:rsidRDefault="00613D7E" w:rsidP="00C03CA5">
            <w:pPr>
              <w:spacing w:after="120"/>
              <w:jc w:val="both"/>
            </w:pPr>
            <w:r>
              <w:t>Microsoft</w:t>
            </w:r>
          </w:p>
        </w:tc>
        <w:tc>
          <w:tcPr>
            <w:tcW w:w="0" w:type="auto"/>
          </w:tcPr>
          <w:p w14:paraId="5EADA419" w14:textId="72D7A1D7" w:rsidR="00613D7E" w:rsidRPr="006A7C3A" w:rsidRDefault="008139EA" w:rsidP="00C03CA5">
            <w:pPr>
              <w:spacing w:after="120"/>
              <w:jc w:val="both"/>
              <w:rPr>
                <w:lang w:val="fr-CA"/>
              </w:rPr>
            </w:pPr>
            <w:r w:rsidRPr="006A7C3A">
              <w:rPr>
                <w:lang w:val="fr-CA"/>
              </w:rPr>
              <w:t>Communications inter-équipes, formations, travaux administratifs</w:t>
            </w:r>
          </w:p>
        </w:tc>
        <w:tc>
          <w:tcPr>
            <w:tcW w:w="0" w:type="auto"/>
          </w:tcPr>
          <w:p w14:paraId="467D2A39" w14:textId="3ECFF39B" w:rsidR="00613D7E" w:rsidRPr="000A2A41" w:rsidRDefault="008139EA" w:rsidP="00C03CA5">
            <w:pPr>
              <w:spacing w:after="120"/>
              <w:jc w:val="both"/>
            </w:pPr>
            <w:proofErr w:type="spellStart"/>
            <w:r>
              <w:t>Effectué</w:t>
            </w:r>
            <w:proofErr w:type="spellEnd"/>
            <w:r>
              <w:t xml:space="preserve"> par le </w:t>
            </w:r>
            <w:proofErr w:type="spellStart"/>
            <w:r>
              <w:t>fournisseur</w:t>
            </w:r>
            <w:proofErr w:type="spellEnd"/>
          </w:p>
        </w:tc>
      </w:tr>
      <w:tr w:rsidR="00613D7E" w:rsidRPr="000A2A41" w14:paraId="5A3D25BB" w14:textId="77777777" w:rsidTr="00C03CA5">
        <w:tc>
          <w:tcPr>
            <w:tcW w:w="0" w:type="auto"/>
          </w:tcPr>
          <w:p w14:paraId="36742A1C" w14:textId="77777777" w:rsidR="00613D7E" w:rsidRDefault="00613D7E" w:rsidP="00C03CA5">
            <w:pPr>
              <w:spacing w:after="120"/>
              <w:jc w:val="both"/>
            </w:pPr>
            <w:r>
              <w:t>SIL-P</w:t>
            </w:r>
          </w:p>
        </w:tc>
        <w:tc>
          <w:tcPr>
            <w:tcW w:w="0" w:type="auto"/>
          </w:tcPr>
          <w:p w14:paraId="218034E9" w14:textId="67F56850" w:rsidR="00613D7E" w:rsidRPr="000A2A41" w:rsidRDefault="00CA7223" w:rsidP="00C03CA5">
            <w:pPr>
              <w:spacing w:after="120"/>
              <w:jc w:val="both"/>
            </w:pPr>
            <w:proofErr w:type="spellStart"/>
            <w:r>
              <w:t>Médisolution</w:t>
            </w:r>
            <w:proofErr w:type="spellEnd"/>
          </w:p>
        </w:tc>
        <w:tc>
          <w:tcPr>
            <w:tcW w:w="0" w:type="auto"/>
          </w:tcPr>
          <w:p w14:paraId="4E7AA616" w14:textId="673AF737" w:rsidR="00613D7E" w:rsidRPr="006A7C3A" w:rsidRDefault="00CA7223" w:rsidP="00C03CA5">
            <w:pPr>
              <w:spacing w:after="120"/>
              <w:jc w:val="both"/>
              <w:rPr>
                <w:lang w:val="fr-CA"/>
              </w:rPr>
            </w:pPr>
            <w:r w:rsidRPr="006A7C3A">
              <w:rPr>
                <w:lang w:val="fr-CA"/>
              </w:rPr>
              <w:t>Transfert électronique des</w:t>
            </w:r>
            <w:r w:rsidR="005477F2" w:rsidRPr="006A7C3A">
              <w:rPr>
                <w:lang w:val="fr-CA"/>
              </w:rPr>
              <w:t xml:space="preserve"> résultats des tests de laboratoires</w:t>
            </w:r>
          </w:p>
        </w:tc>
        <w:tc>
          <w:tcPr>
            <w:tcW w:w="0" w:type="auto"/>
          </w:tcPr>
          <w:p w14:paraId="524272DB" w14:textId="43CC360F" w:rsidR="00613D7E" w:rsidRPr="000A2A41" w:rsidRDefault="005477F2" w:rsidP="00C03CA5">
            <w:pPr>
              <w:spacing w:after="120"/>
              <w:jc w:val="both"/>
            </w:pPr>
            <w:proofErr w:type="spellStart"/>
            <w:r>
              <w:t>Effectué</w:t>
            </w:r>
            <w:proofErr w:type="spellEnd"/>
            <w:r>
              <w:t xml:space="preserve"> par le </w:t>
            </w:r>
            <w:proofErr w:type="spellStart"/>
            <w:r>
              <w:t>fournisseur</w:t>
            </w:r>
            <w:proofErr w:type="spellEnd"/>
          </w:p>
        </w:tc>
      </w:tr>
      <w:tr w:rsidR="00613D7E" w:rsidRPr="000A2A41" w14:paraId="4A4F0FEE" w14:textId="77777777" w:rsidTr="00C03CA5">
        <w:tc>
          <w:tcPr>
            <w:tcW w:w="0" w:type="auto"/>
          </w:tcPr>
          <w:p w14:paraId="76DD5F88" w14:textId="77777777" w:rsidR="00613D7E" w:rsidRDefault="00613D7E" w:rsidP="00C03CA5">
            <w:pPr>
              <w:spacing w:after="120"/>
              <w:jc w:val="both"/>
            </w:pPr>
            <w:proofErr w:type="spellStart"/>
            <w:r>
              <w:t>Xacte</w:t>
            </w:r>
            <w:proofErr w:type="spellEnd"/>
          </w:p>
        </w:tc>
        <w:tc>
          <w:tcPr>
            <w:tcW w:w="0" w:type="auto"/>
          </w:tcPr>
          <w:p w14:paraId="25A6D420" w14:textId="77777777" w:rsidR="00613D7E" w:rsidRPr="000A2A41" w:rsidRDefault="00613D7E" w:rsidP="00C03CA5">
            <w:pPr>
              <w:spacing w:after="120"/>
              <w:jc w:val="both"/>
            </w:pPr>
            <w:proofErr w:type="spellStart"/>
            <w:r>
              <w:t>Facturation</w:t>
            </w:r>
            <w:proofErr w:type="spellEnd"/>
            <w:r>
              <w:t xml:space="preserve"> </w:t>
            </w:r>
            <w:proofErr w:type="spellStart"/>
            <w:r>
              <w:t>informatique</w:t>
            </w:r>
            <w:proofErr w:type="spellEnd"/>
            <w:r>
              <w:t xml:space="preserve"> Diane </w:t>
            </w:r>
            <w:proofErr w:type="spellStart"/>
            <w:r>
              <w:t>Legault</w:t>
            </w:r>
            <w:proofErr w:type="spellEnd"/>
          </w:p>
        </w:tc>
        <w:tc>
          <w:tcPr>
            <w:tcW w:w="0" w:type="auto"/>
          </w:tcPr>
          <w:p w14:paraId="0C24A2E0" w14:textId="70AD43E2" w:rsidR="00613D7E" w:rsidRPr="006A7C3A" w:rsidRDefault="00613D7E" w:rsidP="00C03CA5">
            <w:pPr>
              <w:spacing w:after="120"/>
              <w:jc w:val="both"/>
              <w:rPr>
                <w:lang w:val="fr-CA"/>
              </w:rPr>
            </w:pPr>
            <w:r w:rsidRPr="006A7C3A">
              <w:rPr>
                <w:lang w:val="fr-CA"/>
              </w:rPr>
              <w:t>Facturation</w:t>
            </w:r>
            <w:r w:rsidR="00BC1197" w:rsidRPr="006A7C3A">
              <w:rPr>
                <w:lang w:val="fr-CA"/>
              </w:rPr>
              <w:t xml:space="preserve"> des actes médicaux à la</w:t>
            </w:r>
            <w:r w:rsidR="006A7C3A" w:rsidRPr="006A7C3A">
              <w:rPr>
                <w:lang w:val="fr-CA"/>
              </w:rPr>
              <w:t xml:space="preserve"> </w:t>
            </w:r>
            <w:r w:rsidRPr="006A7C3A">
              <w:rPr>
                <w:lang w:val="fr-CA"/>
              </w:rPr>
              <w:t>RAMQ</w:t>
            </w:r>
          </w:p>
        </w:tc>
        <w:tc>
          <w:tcPr>
            <w:tcW w:w="0" w:type="auto"/>
          </w:tcPr>
          <w:p w14:paraId="74891748" w14:textId="77777777" w:rsidR="00613D7E" w:rsidRPr="000A2A41" w:rsidRDefault="00613D7E" w:rsidP="00C03CA5">
            <w:pPr>
              <w:spacing w:after="120"/>
              <w:jc w:val="both"/>
            </w:pPr>
            <w:proofErr w:type="spellStart"/>
            <w:r>
              <w:t>Effectué</w:t>
            </w:r>
            <w:proofErr w:type="spellEnd"/>
            <w:r>
              <w:t xml:space="preserve"> par le </w:t>
            </w:r>
            <w:proofErr w:type="spellStart"/>
            <w:r>
              <w:t>fournisseur</w:t>
            </w:r>
            <w:proofErr w:type="spellEnd"/>
          </w:p>
        </w:tc>
      </w:tr>
      <w:tr w:rsidR="00613D7E" w:rsidRPr="000A2A41" w14:paraId="2CFB3374" w14:textId="77777777" w:rsidTr="00C03CA5">
        <w:tc>
          <w:tcPr>
            <w:tcW w:w="0" w:type="auto"/>
          </w:tcPr>
          <w:p w14:paraId="5622F128" w14:textId="77777777" w:rsidR="00613D7E" w:rsidRDefault="00613D7E" w:rsidP="00C03CA5">
            <w:pPr>
              <w:spacing w:after="120"/>
              <w:jc w:val="both"/>
            </w:pPr>
            <w:r>
              <w:t>SIPMI</w:t>
            </w:r>
          </w:p>
        </w:tc>
        <w:tc>
          <w:tcPr>
            <w:tcW w:w="0" w:type="auto"/>
          </w:tcPr>
          <w:p w14:paraId="158A6141" w14:textId="6ADF122B" w:rsidR="00613D7E" w:rsidRPr="000A2A41" w:rsidRDefault="005477F2" w:rsidP="00C03CA5">
            <w:pPr>
              <w:spacing w:after="120"/>
              <w:jc w:val="both"/>
            </w:pPr>
            <w:r>
              <w:t>INSPQ</w:t>
            </w:r>
          </w:p>
        </w:tc>
        <w:tc>
          <w:tcPr>
            <w:tcW w:w="0" w:type="auto"/>
          </w:tcPr>
          <w:p w14:paraId="78C1A64B" w14:textId="74BDBF66" w:rsidR="00613D7E" w:rsidRPr="000A2A41" w:rsidRDefault="005477F2" w:rsidP="00C03CA5">
            <w:pPr>
              <w:spacing w:after="120"/>
              <w:jc w:val="both"/>
            </w:pPr>
            <w:proofErr w:type="spellStart"/>
            <w:r>
              <w:t>Registre</w:t>
            </w:r>
            <w:proofErr w:type="spellEnd"/>
            <w:r>
              <w:t xml:space="preserve"> de vaccination</w:t>
            </w:r>
          </w:p>
        </w:tc>
        <w:tc>
          <w:tcPr>
            <w:tcW w:w="0" w:type="auto"/>
          </w:tcPr>
          <w:p w14:paraId="3815877A" w14:textId="6D2E9404" w:rsidR="00613D7E" w:rsidRPr="000A2A41" w:rsidRDefault="005477F2" w:rsidP="00C03CA5">
            <w:pPr>
              <w:spacing w:after="120"/>
              <w:jc w:val="both"/>
            </w:pPr>
            <w:proofErr w:type="spellStart"/>
            <w:r>
              <w:t>Effectué</w:t>
            </w:r>
            <w:proofErr w:type="spellEnd"/>
            <w:r>
              <w:t xml:space="preserve"> par le </w:t>
            </w:r>
            <w:proofErr w:type="spellStart"/>
            <w:r>
              <w:t>fournisseur</w:t>
            </w:r>
            <w:proofErr w:type="spellEnd"/>
          </w:p>
        </w:tc>
      </w:tr>
      <w:tr w:rsidR="00613D7E" w:rsidRPr="000A2A41" w14:paraId="37B7F02B" w14:textId="77777777" w:rsidTr="00C03CA5">
        <w:tc>
          <w:tcPr>
            <w:tcW w:w="0" w:type="auto"/>
          </w:tcPr>
          <w:p w14:paraId="2A27CE3A" w14:textId="52571A22" w:rsidR="00613D7E" w:rsidRDefault="00613D7E" w:rsidP="00C03CA5">
            <w:pPr>
              <w:spacing w:after="120"/>
              <w:jc w:val="both"/>
            </w:pPr>
            <w:r>
              <w:t>SIC plus</w:t>
            </w:r>
            <w:r w:rsidR="000C2579">
              <w:t xml:space="preserve"> (I-CLSC)</w:t>
            </w:r>
          </w:p>
        </w:tc>
        <w:tc>
          <w:tcPr>
            <w:tcW w:w="0" w:type="auto"/>
          </w:tcPr>
          <w:p w14:paraId="541F464F" w14:textId="4B6A052C" w:rsidR="00613D7E" w:rsidRPr="000A2A41" w:rsidRDefault="000C2579" w:rsidP="00C03CA5">
            <w:pPr>
              <w:spacing w:after="120"/>
              <w:jc w:val="both"/>
            </w:pPr>
            <w:r>
              <w:t>CISSS de Laval</w:t>
            </w:r>
          </w:p>
        </w:tc>
        <w:tc>
          <w:tcPr>
            <w:tcW w:w="0" w:type="auto"/>
          </w:tcPr>
          <w:p w14:paraId="4ED92A3A" w14:textId="19BDEEFC" w:rsidR="00613D7E" w:rsidRPr="006A7C3A" w:rsidRDefault="000C2579" w:rsidP="00C03CA5">
            <w:pPr>
              <w:spacing w:after="120"/>
              <w:jc w:val="both"/>
              <w:rPr>
                <w:lang w:val="fr-CA"/>
              </w:rPr>
            </w:pPr>
            <w:r w:rsidRPr="006A7C3A">
              <w:rPr>
                <w:lang w:val="fr-CA"/>
              </w:rPr>
              <w:t>Saisie et transmission des données vers les organismes du réseau de la santé</w:t>
            </w:r>
          </w:p>
        </w:tc>
        <w:tc>
          <w:tcPr>
            <w:tcW w:w="0" w:type="auto"/>
          </w:tcPr>
          <w:p w14:paraId="7C35D1A0" w14:textId="2F2BE133" w:rsidR="00613D7E" w:rsidRPr="000A2A41" w:rsidRDefault="000C2579" w:rsidP="00C03CA5">
            <w:pPr>
              <w:spacing w:after="120"/>
              <w:jc w:val="both"/>
            </w:pPr>
            <w:proofErr w:type="spellStart"/>
            <w:r>
              <w:t>Effectué</w:t>
            </w:r>
            <w:proofErr w:type="spellEnd"/>
            <w:r>
              <w:t xml:space="preserve"> par le </w:t>
            </w:r>
            <w:proofErr w:type="spellStart"/>
            <w:r>
              <w:t>fournisseur</w:t>
            </w:r>
            <w:proofErr w:type="spellEnd"/>
          </w:p>
        </w:tc>
      </w:tr>
      <w:tr w:rsidR="00613D7E" w:rsidRPr="000A2A41" w14:paraId="755D5BF8" w14:textId="77777777" w:rsidTr="00C03CA5">
        <w:tc>
          <w:tcPr>
            <w:tcW w:w="0" w:type="auto"/>
          </w:tcPr>
          <w:p w14:paraId="26858401" w14:textId="50ABD5C6" w:rsidR="00613D7E" w:rsidRDefault="00E05BB3" w:rsidP="00C03CA5">
            <w:pPr>
              <w:spacing w:after="120"/>
              <w:jc w:val="both"/>
            </w:pPr>
            <w:proofErr w:type="spellStart"/>
            <w:r>
              <w:t>E</w:t>
            </w:r>
            <w:r w:rsidR="00613D7E">
              <w:t>consult</w:t>
            </w:r>
            <w:proofErr w:type="spellEnd"/>
          </w:p>
        </w:tc>
        <w:tc>
          <w:tcPr>
            <w:tcW w:w="0" w:type="auto"/>
          </w:tcPr>
          <w:p w14:paraId="6B25E0CB" w14:textId="59101F60" w:rsidR="00613D7E" w:rsidRPr="000A2A41" w:rsidRDefault="000C2579" w:rsidP="00C03CA5">
            <w:pPr>
              <w:spacing w:after="120"/>
              <w:jc w:val="both"/>
            </w:pPr>
            <w:proofErr w:type="spellStart"/>
            <w:r>
              <w:t>Groupe</w:t>
            </w:r>
            <w:proofErr w:type="spellEnd"/>
            <w:r>
              <w:t xml:space="preserve"> Hurley</w:t>
            </w:r>
          </w:p>
        </w:tc>
        <w:tc>
          <w:tcPr>
            <w:tcW w:w="0" w:type="auto"/>
          </w:tcPr>
          <w:p w14:paraId="272DC20F" w14:textId="1B3FB397" w:rsidR="00613D7E" w:rsidRPr="006A7C3A" w:rsidRDefault="000C2579" w:rsidP="00C03CA5">
            <w:pPr>
              <w:spacing w:after="120"/>
              <w:jc w:val="both"/>
              <w:rPr>
                <w:lang w:val="fr-CA"/>
              </w:rPr>
            </w:pPr>
            <w:r w:rsidRPr="006A7C3A">
              <w:rPr>
                <w:lang w:val="fr-CA"/>
              </w:rPr>
              <w:t>Système de consultation en ligne</w:t>
            </w:r>
          </w:p>
        </w:tc>
        <w:tc>
          <w:tcPr>
            <w:tcW w:w="0" w:type="auto"/>
          </w:tcPr>
          <w:p w14:paraId="217A8C19" w14:textId="5853E702" w:rsidR="00613D7E" w:rsidRPr="000A2A41" w:rsidRDefault="000C2579" w:rsidP="00C03CA5">
            <w:pPr>
              <w:spacing w:after="120"/>
              <w:jc w:val="both"/>
            </w:pPr>
            <w:proofErr w:type="spellStart"/>
            <w:r>
              <w:t>Effectué</w:t>
            </w:r>
            <w:proofErr w:type="spellEnd"/>
            <w:r>
              <w:t xml:space="preserve"> par le </w:t>
            </w:r>
            <w:proofErr w:type="spellStart"/>
            <w:r>
              <w:t>fournisseur</w:t>
            </w:r>
            <w:proofErr w:type="spellEnd"/>
          </w:p>
        </w:tc>
      </w:tr>
      <w:tr w:rsidR="00613D7E" w:rsidRPr="000A2A41" w14:paraId="616DCBD8" w14:textId="77777777" w:rsidTr="00C03CA5">
        <w:tc>
          <w:tcPr>
            <w:tcW w:w="0" w:type="auto"/>
          </w:tcPr>
          <w:p w14:paraId="199E1E79" w14:textId="77777777" w:rsidR="00613D7E" w:rsidRDefault="00613D7E" w:rsidP="00C03CA5">
            <w:pPr>
              <w:spacing w:after="120"/>
              <w:jc w:val="both"/>
            </w:pPr>
            <w:proofErr w:type="spellStart"/>
            <w:r>
              <w:t>Télé</w:t>
            </w:r>
            <w:proofErr w:type="spellEnd"/>
            <w:r>
              <w:t xml:space="preserve"> </w:t>
            </w:r>
            <w:proofErr w:type="spellStart"/>
            <w:r>
              <w:t>dermato</w:t>
            </w:r>
            <w:proofErr w:type="spellEnd"/>
          </w:p>
        </w:tc>
        <w:tc>
          <w:tcPr>
            <w:tcW w:w="0" w:type="auto"/>
          </w:tcPr>
          <w:p w14:paraId="6203D8A7" w14:textId="4EF55C60" w:rsidR="00613D7E" w:rsidRPr="006A7C3A" w:rsidRDefault="000C2579" w:rsidP="00C03CA5">
            <w:pPr>
              <w:spacing w:after="120"/>
              <w:jc w:val="both"/>
              <w:rPr>
                <w:lang w:val="fr-CA"/>
              </w:rPr>
            </w:pPr>
            <w:r w:rsidRPr="006A7C3A">
              <w:rPr>
                <w:lang w:val="fr-CA"/>
              </w:rPr>
              <w:t>Ministère de la santé et des services sociaux</w:t>
            </w:r>
          </w:p>
        </w:tc>
        <w:tc>
          <w:tcPr>
            <w:tcW w:w="0" w:type="auto"/>
          </w:tcPr>
          <w:p w14:paraId="489B708F" w14:textId="6D80D2BF" w:rsidR="00613D7E" w:rsidRPr="006A7C3A" w:rsidRDefault="000C2579" w:rsidP="00C03CA5">
            <w:pPr>
              <w:spacing w:after="120"/>
              <w:jc w:val="both"/>
              <w:rPr>
                <w:lang w:val="fr-CA"/>
              </w:rPr>
            </w:pPr>
            <w:r w:rsidRPr="006A7C3A">
              <w:rPr>
                <w:lang w:val="fr-CA"/>
              </w:rPr>
              <w:t>Plateforme de soins virtuels réservés aux médecins</w:t>
            </w:r>
          </w:p>
        </w:tc>
        <w:tc>
          <w:tcPr>
            <w:tcW w:w="0" w:type="auto"/>
          </w:tcPr>
          <w:p w14:paraId="0E39FB63" w14:textId="404C4C66" w:rsidR="00613D7E" w:rsidRPr="000A2A41" w:rsidRDefault="000C2579" w:rsidP="00C03CA5">
            <w:pPr>
              <w:spacing w:after="120"/>
              <w:jc w:val="both"/>
            </w:pPr>
            <w:proofErr w:type="spellStart"/>
            <w:r>
              <w:t>Effectué</w:t>
            </w:r>
            <w:proofErr w:type="spellEnd"/>
            <w:r>
              <w:t xml:space="preserve"> par le </w:t>
            </w:r>
            <w:proofErr w:type="spellStart"/>
            <w:r>
              <w:t>fournisseur</w:t>
            </w:r>
            <w:proofErr w:type="spellEnd"/>
          </w:p>
        </w:tc>
      </w:tr>
      <w:tr w:rsidR="009174C6" w:rsidRPr="000A2A41" w14:paraId="0C3AF0AB" w14:textId="77777777" w:rsidTr="00C03CA5">
        <w:tc>
          <w:tcPr>
            <w:tcW w:w="0" w:type="auto"/>
          </w:tcPr>
          <w:p w14:paraId="021848A6" w14:textId="0DE79851" w:rsidR="009174C6" w:rsidRDefault="009174C6" w:rsidP="00C03CA5">
            <w:pPr>
              <w:spacing w:after="120"/>
              <w:jc w:val="both"/>
            </w:pPr>
            <w:r>
              <w:t>Fiche Info-Santé</w:t>
            </w:r>
          </w:p>
        </w:tc>
        <w:tc>
          <w:tcPr>
            <w:tcW w:w="0" w:type="auto"/>
          </w:tcPr>
          <w:p w14:paraId="78A7C84A" w14:textId="797D7BD6" w:rsidR="009174C6" w:rsidRPr="006A7C3A" w:rsidRDefault="009174C6" w:rsidP="00C03CA5">
            <w:pPr>
              <w:spacing w:after="120"/>
              <w:jc w:val="both"/>
              <w:rPr>
                <w:lang w:val="fr-CA"/>
              </w:rPr>
            </w:pPr>
            <w:r w:rsidRPr="006A7C3A">
              <w:rPr>
                <w:lang w:val="fr-CA"/>
              </w:rPr>
              <w:t>Ministère de la Santé et des services sociaux</w:t>
            </w:r>
          </w:p>
        </w:tc>
        <w:tc>
          <w:tcPr>
            <w:tcW w:w="0" w:type="auto"/>
          </w:tcPr>
          <w:p w14:paraId="57BBC3BB" w14:textId="4AA11023" w:rsidR="009174C6" w:rsidRPr="006A7C3A" w:rsidRDefault="009174C6" w:rsidP="00C03CA5">
            <w:pPr>
              <w:spacing w:after="120"/>
              <w:jc w:val="both"/>
              <w:rPr>
                <w:lang w:val="fr-CA"/>
              </w:rPr>
            </w:pPr>
            <w:r w:rsidRPr="006A7C3A">
              <w:rPr>
                <w:lang w:val="fr-CA"/>
              </w:rPr>
              <w:t xml:space="preserve">Communications avec l’équipe d’Info-Santé, pour certains patients </w:t>
            </w:r>
          </w:p>
        </w:tc>
        <w:tc>
          <w:tcPr>
            <w:tcW w:w="0" w:type="auto"/>
          </w:tcPr>
          <w:p w14:paraId="5950CFA6" w14:textId="1F2D2C46" w:rsidR="009174C6" w:rsidRDefault="009174C6" w:rsidP="00C03CA5">
            <w:pPr>
              <w:spacing w:after="120"/>
              <w:jc w:val="both"/>
            </w:pPr>
            <w:proofErr w:type="spellStart"/>
            <w:r>
              <w:t>Effectué</w:t>
            </w:r>
            <w:proofErr w:type="spellEnd"/>
            <w:r>
              <w:t xml:space="preserve"> par le </w:t>
            </w:r>
            <w:proofErr w:type="spellStart"/>
            <w:r>
              <w:t>fournisseur</w:t>
            </w:r>
            <w:proofErr w:type="spellEnd"/>
          </w:p>
        </w:tc>
      </w:tr>
      <w:tr w:rsidR="009174C6" w:rsidRPr="000A2A41" w14:paraId="6FCAC15F" w14:textId="77777777" w:rsidTr="00C03CA5">
        <w:tc>
          <w:tcPr>
            <w:tcW w:w="0" w:type="auto"/>
          </w:tcPr>
          <w:p w14:paraId="037B5214" w14:textId="2A394C78" w:rsidR="009174C6" w:rsidRDefault="009174C6" w:rsidP="00C03CA5">
            <w:pPr>
              <w:spacing w:after="120"/>
              <w:jc w:val="both"/>
            </w:pPr>
            <w:proofErr w:type="spellStart"/>
            <w:r>
              <w:t>Radimage</w:t>
            </w:r>
            <w:proofErr w:type="spellEnd"/>
          </w:p>
        </w:tc>
        <w:tc>
          <w:tcPr>
            <w:tcW w:w="0" w:type="auto"/>
          </w:tcPr>
          <w:p w14:paraId="2D087912" w14:textId="570740BA" w:rsidR="009174C6" w:rsidRDefault="009174C6" w:rsidP="00C03CA5">
            <w:pPr>
              <w:spacing w:after="120"/>
              <w:jc w:val="both"/>
            </w:pPr>
            <w:r>
              <w:t xml:space="preserve">LGI </w:t>
            </w:r>
            <w:proofErr w:type="spellStart"/>
            <w:r>
              <w:t>Radimage</w:t>
            </w:r>
            <w:proofErr w:type="spellEnd"/>
          </w:p>
        </w:tc>
        <w:tc>
          <w:tcPr>
            <w:tcW w:w="0" w:type="auto"/>
          </w:tcPr>
          <w:p w14:paraId="39197D08" w14:textId="33E5647D" w:rsidR="009174C6" w:rsidRPr="006A7C3A" w:rsidRDefault="009174C6" w:rsidP="00C03CA5">
            <w:pPr>
              <w:spacing w:after="120"/>
              <w:jc w:val="both"/>
              <w:rPr>
                <w:lang w:val="fr-CA"/>
              </w:rPr>
            </w:pPr>
            <w:r w:rsidRPr="006A7C3A">
              <w:rPr>
                <w:lang w:val="fr-CA"/>
              </w:rPr>
              <w:t>Transmission de données en imagerie médicale</w:t>
            </w:r>
          </w:p>
        </w:tc>
        <w:tc>
          <w:tcPr>
            <w:tcW w:w="0" w:type="auto"/>
          </w:tcPr>
          <w:p w14:paraId="21DE7F6A" w14:textId="73F8BFF7" w:rsidR="009174C6" w:rsidRDefault="009174C6" w:rsidP="00C03CA5">
            <w:pPr>
              <w:spacing w:after="120"/>
              <w:jc w:val="both"/>
            </w:pPr>
            <w:proofErr w:type="spellStart"/>
            <w:r>
              <w:t>Effectué</w:t>
            </w:r>
            <w:proofErr w:type="spellEnd"/>
            <w:r>
              <w:t xml:space="preserve"> par le </w:t>
            </w:r>
            <w:proofErr w:type="spellStart"/>
            <w:r>
              <w:t>fournisseur</w:t>
            </w:r>
            <w:proofErr w:type="spellEnd"/>
          </w:p>
        </w:tc>
      </w:tr>
    </w:tbl>
    <w:p w14:paraId="58512F95" w14:textId="77777777" w:rsidR="00613D7E" w:rsidRPr="00F97A61" w:rsidRDefault="00613D7E" w:rsidP="00C03CA5">
      <w:pPr>
        <w:spacing w:after="120"/>
        <w:jc w:val="center"/>
      </w:pPr>
    </w:p>
    <w:sectPr w:rsidR="00613D7E" w:rsidRPr="00F97A61" w:rsidSect="00C03CA5">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9B80D" w14:textId="77777777" w:rsidR="00CA045F" w:rsidRDefault="00CA045F" w:rsidP="00F4264D">
      <w:r>
        <w:separator/>
      </w:r>
    </w:p>
  </w:endnote>
  <w:endnote w:type="continuationSeparator" w:id="0">
    <w:p w14:paraId="4B520878" w14:textId="77777777" w:rsidR="00CA045F" w:rsidRDefault="00CA045F" w:rsidP="00F4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DDADA" w14:textId="2DFA2B68" w:rsidR="00887D1E" w:rsidRPr="00C03CA5" w:rsidRDefault="00735CBB" w:rsidP="00735CBB">
    <w:pPr>
      <w:pStyle w:val="Pieddepage"/>
      <w:jc w:val="both"/>
      <w:rPr>
        <w:sz w:val="18"/>
        <w:szCs w:val="18"/>
      </w:rPr>
    </w:pPr>
    <w:r>
      <w:rPr>
        <w:sz w:val="18"/>
        <w:szCs w:val="18"/>
      </w:rPr>
      <w:t>Mise à jour : Avril 2024</w:t>
    </w:r>
    <w:r>
      <w:rPr>
        <w:sz w:val="18"/>
        <w:szCs w:val="18"/>
      </w:rPr>
      <w:tab/>
    </w:r>
    <w:r>
      <w:rPr>
        <w:sz w:val="18"/>
        <w:szCs w:val="18"/>
      </w:rPr>
      <w:tab/>
    </w:r>
    <w:r>
      <w:rPr>
        <w:sz w:val="18"/>
        <w:szCs w:val="18"/>
      </w:rPr>
      <w:tab/>
    </w:r>
    <w:sdt>
      <w:sdtPr>
        <w:rPr>
          <w:sz w:val="18"/>
          <w:szCs w:val="18"/>
        </w:rPr>
        <w:id w:val="1067153452"/>
        <w:docPartObj>
          <w:docPartGallery w:val="Page Numbers (Bottom of Page)"/>
          <w:docPartUnique/>
        </w:docPartObj>
      </w:sdtPr>
      <w:sdtEndPr/>
      <w:sdtContent>
        <w:r w:rsidR="00887D1E" w:rsidRPr="00887D1E">
          <w:rPr>
            <w:sz w:val="18"/>
            <w:szCs w:val="18"/>
          </w:rPr>
          <w:fldChar w:fldCharType="begin"/>
        </w:r>
        <w:r w:rsidR="00887D1E" w:rsidRPr="00887D1E">
          <w:rPr>
            <w:sz w:val="18"/>
            <w:szCs w:val="18"/>
          </w:rPr>
          <w:instrText>PAGE   \* MERGEFORMAT</w:instrText>
        </w:r>
        <w:r w:rsidR="00887D1E" w:rsidRPr="00887D1E">
          <w:rPr>
            <w:sz w:val="18"/>
            <w:szCs w:val="18"/>
          </w:rPr>
          <w:fldChar w:fldCharType="separate"/>
        </w:r>
        <w:r w:rsidR="00587177" w:rsidRPr="00587177">
          <w:rPr>
            <w:noProof/>
            <w:sz w:val="18"/>
            <w:szCs w:val="18"/>
            <w:lang w:val="fr-FR"/>
          </w:rPr>
          <w:t>6</w:t>
        </w:r>
        <w:r w:rsidR="00887D1E" w:rsidRPr="00887D1E">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E0FD7" w14:textId="77777777" w:rsidR="00CA045F" w:rsidRDefault="00CA045F" w:rsidP="00F4264D">
      <w:r>
        <w:separator/>
      </w:r>
    </w:p>
  </w:footnote>
  <w:footnote w:type="continuationSeparator" w:id="0">
    <w:p w14:paraId="1A89A722" w14:textId="77777777" w:rsidR="00CA045F" w:rsidRDefault="00CA045F" w:rsidP="00F42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CE4"/>
    <w:multiLevelType w:val="multilevel"/>
    <w:tmpl w:val="2EEED61A"/>
    <w:lvl w:ilvl="0">
      <w:start w:val="1"/>
      <w:numFmt w:val="decimal"/>
      <w:pStyle w:val="Admin1"/>
      <w:lvlText w:val="%1."/>
      <w:lvlJc w:val="left"/>
      <w:pPr>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81523"/>
    <w:multiLevelType w:val="hybridMultilevel"/>
    <w:tmpl w:val="35F09D1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9F28B2"/>
    <w:multiLevelType w:val="hybridMultilevel"/>
    <w:tmpl w:val="ED58D4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1E507C"/>
    <w:multiLevelType w:val="hybridMultilevel"/>
    <w:tmpl w:val="F3D25D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C66A9A"/>
    <w:multiLevelType w:val="hybridMultilevel"/>
    <w:tmpl w:val="A22E39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F14695D"/>
    <w:multiLevelType w:val="hybridMultilevel"/>
    <w:tmpl w:val="1F5C921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58B5B64"/>
    <w:multiLevelType w:val="hybridMultilevel"/>
    <w:tmpl w:val="BBB0DD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7E31805"/>
    <w:multiLevelType w:val="multilevel"/>
    <w:tmpl w:val="4E98B0D0"/>
    <w:lvl w:ilvl="0">
      <w:start w:val="1"/>
      <w:numFmt w:val="decimal"/>
      <w:pStyle w:val="Titre1"/>
      <w:lvlText w:val="%1"/>
      <w:lvlJc w:val="left"/>
      <w:pPr>
        <w:ind w:left="720" w:hanging="720"/>
      </w:pPr>
      <w:rPr>
        <w:rFonts w:hint="default"/>
      </w:rPr>
    </w:lvl>
    <w:lvl w:ilvl="1">
      <w:start w:val="1"/>
      <w:numFmt w:val="decimal"/>
      <w:pStyle w:val="Titre2"/>
      <w:lvlText w:val="%1.%2"/>
      <w:lvlJc w:val="left"/>
      <w:pPr>
        <w:tabs>
          <w:tab w:val="num" w:pos="720"/>
        </w:tabs>
        <w:ind w:left="720" w:hanging="720"/>
      </w:pPr>
      <w:rPr>
        <w:rFonts w:hint="default"/>
      </w:rPr>
    </w:lvl>
    <w:lvl w:ilvl="2">
      <w:start w:val="1"/>
      <w:numFmt w:val="decimal"/>
      <w:pStyle w:val="Titre3"/>
      <w:lvlText w:val="%1.%2.%3"/>
      <w:lvlJc w:val="left"/>
      <w:pPr>
        <w:tabs>
          <w:tab w:val="num" w:pos="1440"/>
        </w:tabs>
        <w:ind w:left="1440" w:hanging="720"/>
      </w:pPr>
      <w:rPr>
        <w:rFonts w:hint="default"/>
      </w:rPr>
    </w:lvl>
    <w:lvl w:ilvl="3">
      <w:start w:val="1"/>
      <w:numFmt w:val="decimal"/>
      <w:pStyle w:val="Titre4"/>
      <w:lvlText w:val="%1.%2.%3.%4"/>
      <w:lvlJc w:val="left"/>
      <w:pPr>
        <w:tabs>
          <w:tab w:val="num" w:pos="2520"/>
        </w:tabs>
        <w:ind w:left="2520" w:hanging="1080"/>
      </w:pPr>
      <w:rPr>
        <w:rFonts w:hint="default"/>
      </w:rPr>
    </w:lvl>
    <w:lvl w:ilvl="4">
      <w:start w:val="1"/>
      <w:numFmt w:val="decimal"/>
      <w:pStyle w:val="Titre5"/>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 w15:restartNumberingAfterBreak="0">
    <w:nsid w:val="53B74F7B"/>
    <w:multiLevelType w:val="hybridMultilevel"/>
    <w:tmpl w:val="B9A803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84E4D09"/>
    <w:multiLevelType w:val="hybridMultilevel"/>
    <w:tmpl w:val="464AE7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AD078C1"/>
    <w:multiLevelType w:val="multilevel"/>
    <w:tmpl w:val="54128970"/>
    <w:lvl w:ilvl="0">
      <w:start w:val="1"/>
      <w:numFmt w:val="bullet"/>
      <w:pStyle w:val="Listepuces"/>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CF025C"/>
    <w:multiLevelType w:val="hybridMultilevel"/>
    <w:tmpl w:val="2B048D74"/>
    <w:lvl w:ilvl="0" w:tplc="0C0C0011">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5296B90"/>
    <w:multiLevelType w:val="hybridMultilevel"/>
    <w:tmpl w:val="D1FA1F70"/>
    <w:lvl w:ilvl="0" w:tplc="37BEF42C">
      <w:start w:val="1"/>
      <w:numFmt w:val="bullet"/>
      <w:pStyle w:val="instructions"/>
      <w:lvlText w:val=""/>
      <w:lvlJc w:val="left"/>
      <w:pPr>
        <w:ind w:left="1800" w:hanging="360"/>
      </w:pPr>
      <w:rPr>
        <w:rFonts w:ascii="Wingdings" w:hAnsi="Wingdings"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3" w15:restartNumberingAfterBreak="0">
    <w:nsid w:val="79F45F40"/>
    <w:multiLevelType w:val="hybridMultilevel"/>
    <w:tmpl w:val="511E6DE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AF5DB6"/>
    <w:multiLevelType w:val="multilevel"/>
    <w:tmpl w:val="836EA422"/>
    <w:lvl w:ilvl="0">
      <w:start w:val="1"/>
      <w:numFmt w:val="decimal"/>
      <w:lvlText w:val="%1."/>
      <w:lvlJc w:val="left"/>
      <w:pPr>
        <w:ind w:left="720" w:hanging="720"/>
      </w:pPr>
      <w:rPr>
        <w:rFonts w:hint="default"/>
      </w:rPr>
    </w:lvl>
    <w:lvl w:ilvl="1">
      <w:start w:val="1"/>
      <w:numFmt w:val="decimal"/>
      <w:pStyle w:val="Admin2"/>
      <w:lvlText w:val="%1.%2"/>
      <w:lvlJc w:val="left"/>
      <w:pPr>
        <w:ind w:left="720" w:hanging="720"/>
      </w:pPr>
      <w:rPr>
        <w:rFonts w:hint="default"/>
      </w:rPr>
    </w:lvl>
    <w:lvl w:ilvl="2">
      <w:start w:val="1"/>
      <w:numFmt w:val="decimal"/>
      <w:pStyle w:val="Admin3"/>
      <w:lvlText w:val="%1.%2.%3"/>
      <w:lvlJc w:val="left"/>
      <w:pPr>
        <w:ind w:left="72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2880" w:hanging="122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0"/>
  </w:num>
  <w:num w:numId="3">
    <w:abstractNumId w:val="1"/>
  </w:num>
  <w:num w:numId="4">
    <w:abstractNumId w:val="4"/>
  </w:num>
  <w:num w:numId="5">
    <w:abstractNumId w:val="3"/>
  </w:num>
  <w:num w:numId="6">
    <w:abstractNumId w:val="14"/>
  </w:num>
  <w:num w:numId="7">
    <w:abstractNumId w:val="0"/>
  </w:num>
  <w:num w:numId="8">
    <w:abstractNumId w:val="7"/>
  </w:num>
  <w:num w:numId="9">
    <w:abstractNumId w:val="12"/>
  </w:num>
  <w:num w:numId="10">
    <w:abstractNumId w:val="5"/>
  </w:num>
  <w:num w:numId="11">
    <w:abstractNumId w:val="9"/>
  </w:num>
  <w:num w:numId="12">
    <w:abstractNumId w:val="13"/>
  </w:num>
  <w:num w:numId="13">
    <w:abstractNumId w:val="6"/>
  </w:num>
  <w:num w:numId="14">
    <w:abstractNumId w:val="8"/>
  </w:num>
  <w:num w:numId="15">
    <w:abstractNumId w:val="2"/>
  </w:num>
  <w:num w:numId="16">
    <w:abstractNumId w:val="10"/>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4D"/>
    <w:rsid w:val="00035DF0"/>
    <w:rsid w:val="00036A58"/>
    <w:rsid w:val="00042FDF"/>
    <w:rsid w:val="000609B8"/>
    <w:rsid w:val="00065DCC"/>
    <w:rsid w:val="00072564"/>
    <w:rsid w:val="000924BC"/>
    <w:rsid w:val="000926F6"/>
    <w:rsid w:val="000B0E1E"/>
    <w:rsid w:val="000B2BE4"/>
    <w:rsid w:val="000C2579"/>
    <w:rsid w:val="000C3F76"/>
    <w:rsid w:val="000C5B22"/>
    <w:rsid w:val="000E6C21"/>
    <w:rsid w:val="000E77AF"/>
    <w:rsid w:val="000F6F72"/>
    <w:rsid w:val="0014458C"/>
    <w:rsid w:val="001446CF"/>
    <w:rsid w:val="001511C4"/>
    <w:rsid w:val="00154B1A"/>
    <w:rsid w:val="0016788D"/>
    <w:rsid w:val="00196AC0"/>
    <w:rsid w:val="001A6499"/>
    <w:rsid w:val="001B51F7"/>
    <w:rsid w:val="001C6280"/>
    <w:rsid w:val="001E6B43"/>
    <w:rsid w:val="001F12E0"/>
    <w:rsid w:val="001F68FD"/>
    <w:rsid w:val="00212B95"/>
    <w:rsid w:val="0021374C"/>
    <w:rsid w:val="00214BCE"/>
    <w:rsid w:val="0022437C"/>
    <w:rsid w:val="00227633"/>
    <w:rsid w:val="00236797"/>
    <w:rsid w:val="00237810"/>
    <w:rsid w:val="00242AF2"/>
    <w:rsid w:val="002548D7"/>
    <w:rsid w:val="00262D52"/>
    <w:rsid w:val="00295F99"/>
    <w:rsid w:val="002A100C"/>
    <w:rsid w:val="002C7EC5"/>
    <w:rsid w:val="002E36B3"/>
    <w:rsid w:val="00307DB9"/>
    <w:rsid w:val="003123B4"/>
    <w:rsid w:val="00325535"/>
    <w:rsid w:val="00334B1F"/>
    <w:rsid w:val="00335604"/>
    <w:rsid w:val="003417AD"/>
    <w:rsid w:val="00347D3B"/>
    <w:rsid w:val="003522A9"/>
    <w:rsid w:val="003844B9"/>
    <w:rsid w:val="003A20A6"/>
    <w:rsid w:val="003A2EFA"/>
    <w:rsid w:val="003C149F"/>
    <w:rsid w:val="003D2C52"/>
    <w:rsid w:val="003D5C47"/>
    <w:rsid w:val="00413D28"/>
    <w:rsid w:val="00417318"/>
    <w:rsid w:val="004410A1"/>
    <w:rsid w:val="00445C2A"/>
    <w:rsid w:val="00447CA9"/>
    <w:rsid w:val="004565D9"/>
    <w:rsid w:val="00460934"/>
    <w:rsid w:val="00470C4F"/>
    <w:rsid w:val="004A5C17"/>
    <w:rsid w:val="004A7772"/>
    <w:rsid w:val="004A78B9"/>
    <w:rsid w:val="004B2D4A"/>
    <w:rsid w:val="004B469B"/>
    <w:rsid w:val="0051762A"/>
    <w:rsid w:val="0053243E"/>
    <w:rsid w:val="00541DD8"/>
    <w:rsid w:val="005477F2"/>
    <w:rsid w:val="00551F81"/>
    <w:rsid w:val="005529AA"/>
    <w:rsid w:val="00554539"/>
    <w:rsid w:val="0056040C"/>
    <w:rsid w:val="00561100"/>
    <w:rsid w:val="00564AD5"/>
    <w:rsid w:val="0056789B"/>
    <w:rsid w:val="005809B0"/>
    <w:rsid w:val="00583A37"/>
    <w:rsid w:val="00584890"/>
    <w:rsid w:val="005852CD"/>
    <w:rsid w:val="00587177"/>
    <w:rsid w:val="00587461"/>
    <w:rsid w:val="00590BB8"/>
    <w:rsid w:val="0059146E"/>
    <w:rsid w:val="005925D5"/>
    <w:rsid w:val="0059663B"/>
    <w:rsid w:val="005A002B"/>
    <w:rsid w:val="005A25A9"/>
    <w:rsid w:val="005A31BF"/>
    <w:rsid w:val="005A3AEE"/>
    <w:rsid w:val="005A7F2E"/>
    <w:rsid w:val="005B6ABA"/>
    <w:rsid w:val="005B7681"/>
    <w:rsid w:val="005D3EA5"/>
    <w:rsid w:val="005D6166"/>
    <w:rsid w:val="005E407A"/>
    <w:rsid w:val="00613D7E"/>
    <w:rsid w:val="00615394"/>
    <w:rsid w:val="00616925"/>
    <w:rsid w:val="006228C4"/>
    <w:rsid w:val="00625138"/>
    <w:rsid w:val="00636315"/>
    <w:rsid w:val="0064144B"/>
    <w:rsid w:val="00643080"/>
    <w:rsid w:val="0065019A"/>
    <w:rsid w:val="006576B2"/>
    <w:rsid w:val="00662B61"/>
    <w:rsid w:val="00675918"/>
    <w:rsid w:val="006775E1"/>
    <w:rsid w:val="00683510"/>
    <w:rsid w:val="006A0BA8"/>
    <w:rsid w:val="006A40B6"/>
    <w:rsid w:val="006A5F07"/>
    <w:rsid w:val="006A7C3A"/>
    <w:rsid w:val="006D7036"/>
    <w:rsid w:val="006F2417"/>
    <w:rsid w:val="00700273"/>
    <w:rsid w:val="007043EA"/>
    <w:rsid w:val="00734D13"/>
    <w:rsid w:val="00735CBB"/>
    <w:rsid w:val="00736EBB"/>
    <w:rsid w:val="00740D8B"/>
    <w:rsid w:val="00745FB3"/>
    <w:rsid w:val="00750B1A"/>
    <w:rsid w:val="0075200C"/>
    <w:rsid w:val="007625BB"/>
    <w:rsid w:val="007718A5"/>
    <w:rsid w:val="0077263F"/>
    <w:rsid w:val="00777565"/>
    <w:rsid w:val="00780D61"/>
    <w:rsid w:val="00784A7B"/>
    <w:rsid w:val="00795185"/>
    <w:rsid w:val="007A1A57"/>
    <w:rsid w:val="007A2E03"/>
    <w:rsid w:val="007A40AD"/>
    <w:rsid w:val="007B38D7"/>
    <w:rsid w:val="007C43CD"/>
    <w:rsid w:val="007C48DA"/>
    <w:rsid w:val="007D35AB"/>
    <w:rsid w:val="00803247"/>
    <w:rsid w:val="00806722"/>
    <w:rsid w:val="008139EA"/>
    <w:rsid w:val="008158D3"/>
    <w:rsid w:val="008252CD"/>
    <w:rsid w:val="00834883"/>
    <w:rsid w:val="00842BBC"/>
    <w:rsid w:val="00845E2E"/>
    <w:rsid w:val="00850CC1"/>
    <w:rsid w:val="00850E79"/>
    <w:rsid w:val="008610F7"/>
    <w:rsid w:val="00861DEB"/>
    <w:rsid w:val="008642E6"/>
    <w:rsid w:val="008865CD"/>
    <w:rsid w:val="00887D1E"/>
    <w:rsid w:val="00890F6C"/>
    <w:rsid w:val="0089308B"/>
    <w:rsid w:val="00894AE2"/>
    <w:rsid w:val="00897C77"/>
    <w:rsid w:val="008A3647"/>
    <w:rsid w:val="008C540D"/>
    <w:rsid w:val="008C71B7"/>
    <w:rsid w:val="008D5A87"/>
    <w:rsid w:val="008E273B"/>
    <w:rsid w:val="008E2B83"/>
    <w:rsid w:val="00910678"/>
    <w:rsid w:val="0091727D"/>
    <w:rsid w:val="009174C6"/>
    <w:rsid w:val="00924DC7"/>
    <w:rsid w:val="00925674"/>
    <w:rsid w:val="00934A09"/>
    <w:rsid w:val="0094013C"/>
    <w:rsid w:val="00966D4D"/>
    <w:rsid w:val="00971B67"/>
    <w:rsid w:val="0097265A"/>
    <w:rsid w:val="00977C0E"/>
    <w:rsid w:val="00983BC2"/>
    <w:rsid w:val="00997159"/>
    <w:rsid w:val="009A72F4"/>
    <w:rsid w:val="009B7DF8"/>
    <w:rsid w:val="009C342F"/>
    <w:rsid w:val="009C3758"/>
    <w:rsid w:val="009D3F1D"/>
    <w:rsid w:val="009E4554"/>
    <w:rsid w:val="009E5E66"/>
    <w:rsid w:val="009F63BB"/>
    <w:rsid w:val="00A02F47"/>
    <w:rsid w:val="00A06150"/>
    <w:rsid w:val="00A062A5"/>
    <w:rsid w:val="00A07C7B"/>
    <w:rsid w:val="00A11B3E"/>
    <w:rsid w:val="00A20ACC"/>
    <w:rsid w:val="00A51003"/>
    <w:rsid w:val="00A57CA2"/>
    <w:rsid w:val="00A6263C"/>
    <w:rsid w:val="00A63DB2"/>
    <w:rsid w:val="00A77443"/>
    <w:rsid w:val="00A8020B"/>
    <w:rsid w:val="00A97C1B"/>
    <w:rsid w:val="00AA159E"/>
    <w:rsid w:val="00AA7DEF"/>
    <w:rsid w:val="00AB7869"/>
    <w:rsid w:val="00AC2A7E"/>
    <w:rsid w:val="00AC4B1D"/>
    <w:rsid w:val="00AD371F"/>
    <w:rsid w:val="00AE4D3D"/>
    <w:rsid w:val="00AF50FB"/>
    <w:rsid w:val="00B16A60"/>
    <w:rsid w:val="00B4661E"/>
    <w:rsid w:val="00B53DFA"/>
    <w:rsid w:val="00B552D9"/>
    <w:rsid w:val="00B70AE9"/>
    <w:rsid w:val="00B77F3C"/>
    <w:rsid w:val="00B82C11"/>
    <w:rsid w:val="00B93302"/>
    <w:rsid w:val="00B942F9"/>
    <w:rsid w:val="00B9799A"/>
    <w:rsid w:val="00BA0697"/>
    <w:rsid w:val="00BB1178"/>
    <w:rsid w:val="00BB2C6C"/>
    <w:rsid w:val="00BC1197"/>
    <w:rsid w:val="00BC542A"/>
    <w:rsid w:val="00BC67D0"/>
    <w:rsid w:val="00BE07C1"/>
    <w:rsid w:val="00BE457B"/>
    <w:rsid w:val="00BF4495"/>
    <w:rsid w:val="00BF45BF"/>
    <w:rsid w:val="00C00553"/>
    <w:rsid w:val="00C03CA5"/>
    <w:rsid w:val="00C258F3"/>
    <w:rsid w:val="00C33D23"/>
    <w:rsid w:val="00C35232"/>
    <w:rsid w:val="00C3772B"/>
    <w:rsid w:val="00C37C04"/>
    <w:rsid w:val="00C438E3"/>
    <w:rsid w:val="00C44EA2"/>
    <w:rsid w:val="00C764B9"/>
    <w:rsid w:val="00C80AA5"/>
    <w:rsid w:val="00CA045F"/>
    <w:rsid w:val="00CA7223"/>
    <w:rsid w:val="00CB607B"/>
    <w:rsid w:val="00CC2A66"/>
    <w:rsid w:val="00CC7581"/>
    <w:rsid w:val="00CD69CF"/>
    <w:rsid w:val="00CE0ED4"/>
    <w:rsid w:val="00D05984"/>
    <w:rsid w:val="00D11BE9"/>
    <w:rsid w:val="00D11F2F"/>
    <w:rsid w:val="00D16B8E"/>
    <w:rsid w:val="00D22EF5"/>
    <w:rsid w:val="00D246FF"/>
    <w:rsid w:val="00D36380"/>
    <w:rsid w:val="00D36DFE"/>
    <w:rsid w:val="00D370BC"/>
    <w:rsid w:val="00D50239"/>
    <w:rsid w:val="00D5609F"/>
    <w:rsid w:val="00D5680F"/>
    <w:rsid w:val="00D62317"/>
    <w:rsid w:val="00D63D4A"/>
    <w:rsid w:val="00D64E3E"/>
    <w:rsid w:val="00D67E01"/>
    <w:rsid w:val="00D705D3"/>
    <w:rsid w:val="00D72974"/>
    <w:rsid w:val="00DE4C74"/>
    <w:rsid w:val="00DE59FF"/>
    <w:rsid w:val="00E05BB3"/>
    <w:rsid w:val="00E1558C"/>
    <w:rsid w:val="00E233A1"/>
    <w:rsid w:val="00E23864"/>
    <w:rsid w:val="00E245DF"/>
    <w:rsid w:val="00E322C3"/>
    <w:rsid w:val="00E412DC"/>
    <w:rsid w:val="00E42A8C"/>
    <w:rsid w:val="00E44906"/>
    <w:rsid w:val="00E461E6"/>
    <w:rsid w:val="00E53934"/>
    <w:rsid w:val="00E748FA"/>
    <w:rsid w:val="00E74B4E"/>
    <w:rsid w:val="00E84571"/>
    <w:rsid w:val="00E9645B"/>
    <w:rsid w:val="00EA15E1"/>
    <w:rsid w:val="00EC7612"/>
    <w:rsid w:val="00EE0CA1"/>
    <w:rsid w:val="00EF77D8"/>
    <w:rsid w:val="00F02386"/>
    <w:rsid w:val="00F162B4"/>
    <w:rsid w:val="00F21569"/>
    <w:rsid w:val="00F23CE4"/>
    <w:rsid w:val="00F32609"/>
    <w:rsid w:val="00F401E3"/>
    <w:rsid w:val="00F41DE8"/>
    <w:rsid w:val="00F4264D"/>
    <w:rsid w:val="00F614D3"/>
    <w:rsid w:val="00F644CE"/>
    <w:rsid w:val="00F83272"/>
    <w:rsid w:val="00F967EE"/>
    <w:rsid w:val="00F97A61"/>
    <w:rsid w:val="00FA14BD"/>
    <w:rsid w:val="00FA72C5"/>
    <w:rsid w:val="00FB0C57"/>
    <w:rsid w:val="00FB5509"/>
    <w:rsid w:val="00FB73BF"/>
    <w:rsid w:val="00FC035C"/>
    <w:rsid w:val="00FC5C77"/>
    <w:rsid w:val="00FE2EF6"/>
    <w:rsid w:val="00FE6A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6592E"/>
  <w15:docId w15:val="{1F567FC5-FC0A-4568-96B5-09702BE3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0" w:unhideWhenUsed="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8D7"/>
    <w:pPr>
      <w:spacing w:after="0" w:line="240" w:lineRule="auto"/>
    </w:pPr>
    <w:rPr>
      <w:rFonts w:ascii="Arial" w:hAnsi="Arial" w:cs="Arial"/>
      <w:lang w:eastAsia="fr-FR"/>
    </w:rPr>
  </w:style>
  <w:style w:type="paragraph" w:styleId="Titre1">
    <w:name w:val="heading 1"/>
    <w:basedOn w:val="Normal"/>
    <w:next w:val="TitrePara1"/>
    <w:link w:val="Titre1Car"/>
    <w:qFormat/>
    <w:rsid w:val="00F4264D"/>
    <w:pPr>
      <w:keepNext/>
      <w:numPr>
        <w:numId w:val="1"/>
      </w:numPr>
      <w:spacing w:after="240"/>
      <w:jc w:val="both"/>
      <w:outlineLvl w:val="0"/>
    </w:pPr>
    <w:rPr>
      <w:rFonts w:ascii="Arial Gras" w:eastAsiaTheme="majorEastAsia" w:hAnsi="Arial Gras"/>
      <w:b/>
      <w:szCs w:val="24"/>
    </w:rPr>
  </w:style>
  <w:style w:type="paragraph" w:styleId="Titre2">
    <w:name w:val="heading 2"/>
    <w:basedOn w:val="Normal"/>
    <w:next w:val="Titrepara2"/>
    <w:link w:val="Titre2Car"/>
    <w:qFormat/>
    <w:rsid w:val="00F4264D"/>
    <w:pPr>
      <w:keepNext/>
      <w:numPr>
        <w:ilvl w:val="1"/>
        <w:numId w:val="1"/>
      </w:numPr>
      <w:spacing w:after="240"/>
      <w:jc w:val="both"/>
      <w:outlineLvl w:val="1"/>
    </w:pPr>
    <w:rPr>
      <w:rFonts w:eastAsia="MS Mincho" w:cstheme="minorBidi"/>
      <w:szCs w:val="24"/>
    </w:rPr>
  </w:style>
  <w:style w:type="paragraph" w:styleId="Titre3">
    <w:name w:val="heading 3"/>
    <w:basedOn w:val="Normal"/>
    <w:next w:val="TitrePara3"/>
    <w:link w:val="Titre3Car"/>
    <w:qFormat/>
    <w:rsid w:val="00F4264D"/>
    <w:pPr>
      <w:numPr>
        <w:ilvl w:val="2"/>
        <w:numId w:val="1"/>
      </w:numPr>
      <w:spacing w:after="240"/>
      <w:jc w:val="both"/>
      <w:outlineLvl w:val="2"/>
    </w:pPr>
    <w:rPr>
      <w:rFonts w:eastAsia="MS Mincho" w:cstheme="minorBidi"/>
      <w:szCs w:val="24"/>
    </w:rPr>
  </w:style>
  <w:style w:type="paragraph" w:styleId="Titre4">
    <w:name w:val="heading 4"/>
    <w:basedOn w:val="Normal"/>
    <w:next w:val="Titrepara4"/>
    <w:link w:val="Titre4Car"/>
    <w:qFormat/>
    <w:rsid w:val="00F4264D"/>
    <w:pPr>
      <w:numPr>
        <w:ilvl w:val="3"/>
        <w:numId w:val="1"/>
      </w:numPr>
      <w:spacing w:after="240"/>
      <w:jc w:val="both"/>
      <w:outlineLvl w:val="3"/>
    </w:pPr>
    <w:rPr>
      <w:rFonts w:eastAsiaTheme="majorEastAsia" w:cstheme="majorBidi"/>
      <w:szCs w:val="24"/>
    </w:rPr>
  </w:style>
  <w:style w:type="paragraph" w:styleId="Titre5">
    <w:name w:val="heading 5"/>
    <w:basedOn w:val="Normal"/>
    <w:next w:val="TitrePara5"/>
    <w:link w:val="Titre5Car"/>
    <w:qFormat/>
    <w:rsid w:val="00F4264D"/>
    <w:pPr>
      <w:numPr>
        <w:ilvl w:val="4"/>
        <w:numId w:val="1"/>
      </w:numPr>
      <w:spacing w:after="240"/>
      <w:jc w:val="both"/>
      <w:outlineLvl w:val="4"/>
    </w:pPr>
    <w:rPr>
      <w:rFonts w:asciiTheme="minorHAnsi" w:eastAsiaTheme="majorEastAsia" w:hAnsiTheme="minorHAnsi" w:cstheme="minorHAnsi"/>
      <w:szCs w:val="24"/>
    </w:rPr>
  </w:style>
  <w:style w:type="paragraph" w:styleId="Titre6">
    <w:name w:val="heading 6"/>
    <w:basedOn w:val="Normal"/>
    <w:next w:val="Normal"/>
    <w:link w:val="Titre6Car"/>
    <w:qFormat/>
    <w:rsid w:val="00F4264D"/>
    <w:pPr>
      <w:keepNext/>
      <w:keepLines/>
      <w:numPr>
        <w:ilvl w:val="5"/>
        <w:numId w:val="1"/>
      </w:numPr>
      <w:spacing w:before="200"/>
      <w:outlineLvl w:val="5"/>
    </w:pPr>
    <w:rPr>
      <w:rFonts w:asciiTheme="majorHAnsi" w:eastAsiaTheme="majorEastAsia" w:hAnsiTheme="majorHAnsi" w:cstheme="majorBidi"/>
      <w:i/>
      <w:iCs/>
      <w:color w:val="77797B" w:themeColor="text2" w:themeShade="BF"/>
      <w:lang w:eastAsia="en-US"/>
    </w:rPr>
  </w:style>
  <w:style w:type="paragraph" w:styleId="Titre7">
    <w:name w:val="heading 7"/>
    <w:basedOn w:val="Normal"/>
    <w:next w:val="Normal"/>
    <w:link w:val="Titre7Car"/>
    <w:semiHidden/>
    <w:unhideWhenUsed/>
    <w:qFormat/>
    <w:rsid w:val="00F4264D"/>
    <w:pPr>
      <w:keepNext/>
      <w:keepLines/>
      <w:numPr>
        <w:ilvl w:val="6"/>
        <w:numId w:val="1"/>
      </w:numPr>
      <w:spacing w:before="200"/>
      <w:outlineLvl w:val="6"/>
    </w:pPr>
    <w:rPr>
      <w:rFonts w:asciiTheme="majorHAnsi" w:eastAsiaTheme="majorEastAsia" w:hAnsiTheme="majorHAnsi" w:cstheme="majorBidi"/>
      <w:i/>
      <w:iCs/>
      <w:color w:val="6F6F6F" w:themeColor="text1" w:themeTint="BF"/>
      <w:lang w:eastAsia="en-US"/>
    </w:rPr>
  </w:style>
  <w:style w:type="paragraph" w:styleId="Titre8">
    <w:name w:val="heading 8"/>
    <w:basedOn w:val="Normal"/>
    <w:next w:val="Normal"/>
    <w:link w:val="Titre8Car"/>
    <w:semiHidden/>
    <w:unhideWhenUsed/>
    <w:qFormat/>
    <w:rsid w:val="00F4264D"/>
    <w:pPr>
      <w:keepNext/>
      <w:keepLines/>
      <w:numPr>
        <w:ilvl w:val="7"/>
        <w:numId w:val="1"/>
      </w:numPr>
      <w:spacing w:before="200"/>
      <w:outlineLvl w:val="7"/>
    </w:pPr>
    <w:rPr>
      <w:rFonts w:asciiTheme="majorHAnsi" w:eastAsiaTheme="majorEastAsia" w:hAnsiTheme="majorHAnsi" w:cstheme="majorBidi"/>
      <w:color w:val="6F6F6F" w:themeColor="text1" w:themeTint="BF"/>
      <w:sz w:val="20"/>
      <w:szCs w:val="20"/>
      <w:lang w:eastAsia="en-US"/>
    </w:rPr>
  </w:style>
  <w:style w:type="paragraph" w:styleId="Titre9">
    <w:name w:val="heading 9"/>
    <w:basedOn w:val="Normal"/>
    <w:next w:val="Normal"/>
    <w:link w:val="Titre9Car"/>
    <w:semiHidden/>
    <w:unhideWhenUsed/>
    <w:qFormat/>
    <w:rsid w:val="00F4264D"/>
    <w:pPr>
      <w:keepNext/>
      <w:keepLines/>
      <w:numPr>
        <w:ilvl w:val="8"/>
        <w:numId w:val="1"/>
      </w:numPr>
      <w:spacing w:before="200"/>
      <w:outlineLvl w:val="8"/>
    </w:pPr>
    <w:rPr>
      <w:rFonts w:asciiTheme="majorHAnsi" w:eastAsiaTheme="majorEastAsia" w:hAnsiTheme="majorHAnsi" w:cstheme="majorBidi"/>
      <w:i/>
      <w:iCs/>
      <w:color w:val="6F6F6F"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F4264D"/>
    <w:pPr>
      <w:spacing w:before="160"/>
      <w:ind w:left="720" w:right="720"/>
    </w:pPr>
    <w:rPr>
      <w:rFonts w:asciiTheme="minorHAnsi" w:hAnsiTheme="minorHAnsi" w:cstheme="minorBidi"/>
      <w:i/>
      <w:iCs/>
      <w:color w:val="3F3F3F" w:themeColor="text1"/>
      <w:lang w:eastAsia="en-US"/>
    </w:rPr>
  </w:style>
  <w:style w:type="character" w:customStyle="1" w:styleId="CitationCar">
    <w:name w:val="Citation Car"/>
    <w:basedOn w:val="Policepardfaut"/>
    <w:link w:val="Citation"/>
    <w:uiPriority w:val="29"/>
    <w:rsid w:val="00F4264D"/>
    <w:rPr>
      <w:i/>
      <w:iCs/>
      <w:color w:val="3F3F3F" w:themeColor="text1"/>
    </w:rPr>
  </w:style>
  <w:style w:type="paragraph" w:customStyle="1" w:styleId="Paragraphe">
    <w:name w:val="Paragraphe"/>
    <w:basedOn w:val="Normal"/>
    <w:uiPriority w:val="3"/>
    <w:rsid w:val="00D05984"/>
    <w:rPr>
      <w:rFonts w:eastAsia="Times New Roman"/>
    </w:rPr>
  </w:style>
  <w:style w:type="paragraph" w:customStyle="1" w:styleId="Paragraphe-Accentu">
    <w:name w:val="Paragraphe - Accentué"/>
    <w:basedOn w:val="Normal"/>
    <w:rsid w:val="00D05984"/>
    <w:pPr>
      <w:shd w:val="clear" w:color="auto" w:fill="FFF9D8"/>
      <w:jc w:val="both"/>
    </w:pPr>
    <w:rPr>
      <w:rFonts w:eastAsia="Cambria"/>
      <w:szCs w:val="20"/>
    </w:rPr>
  </w:style>
  <w:style w:type="character" w:customStyle="1" w:styleId="Titre1Car">
    <w:name w:val="Titre 1 Car"/>
    <w:basedOn w:val="Policepardfaut"/>
    <w:link w:val="Titre1"/>
    <w:rsid w:val="00F4264D"/>
    <w:rPr>
      <w:rFonts w:ascii="Arial Gras" w:eastAsiaTheme="majorEastAsia" w:hAnsi="Arial Gras" w:cs="Arial"/>
      <w:b/>
      <w:szCs w:val="24"/>
      <w:lang w:eastAsia="fr-FR"/>
    </w:rPr>
  </w:style>
  <w:style w:type="character" w:customStyle="1" w:styleId="Titre2Car">
    <w:name w:val="Titre 2 Car"/>
    <w:basedOn w:val="Policepardfaut"/>
    <w:link w:val="Titre2"/>
    <w:rsid w:val="00F4264D"/>
    <w:rPr>
      <w:rFonts w:ascii="Arial" w:eastAsia="MS Mincho" w:hAnsi="Arial"/>
      <w:szCs w:val="24"/>
      <w:lang w:eastAsia="fr-FR"/>
    </w:rPr>
  </w:style>
  <w:style w:type="paragraph" w:customStyle="1" w:styleId="Adminpara3">
    <w:name w:val="Adminpara3"/>
    <w:basedOn w:val="Normal"/>
    <w:uiPriority w:val="8"/>
    <w:semiHidden/>
    <w:rsid w:val="00F4264D"/>
    <w:pPr>
      <w:spacing w:after="240"/>
      <w:ind w:left="720"/>
    </w:pPr>
  </w:style>
  <w:style w:type="paragraph" w:customStyle="1" w:styleId="Admin3">
    <w:name w:val="Admin3"/>
    <w:basedOn w:val="Normal"/>
    <w:next w:val="Normal"/>
    <w:uiPriority w:val="8"/>
    <w:semiHidden/>
    <w:rsid w:val="00F4264D"/>
    <w:pPr>
      <w:keepNext/>
      <w:numPr>
        <w:ilvl w:val="2"/>
        <w:numId w:val="6"/>
      </w:numPr>
      <w:shd w:val="clear" w:color="auto" w:fill="FFFEC9"/>
      <w:spacing w:before="240" w:after="240"/>
      <w:jc w:val="both"/>
      <w:outlineLvl w:val="2"/>
    </w:pPr>
    <w:rPr>
      <w:rFonts w:eastAsia="Times New Roman"/>
      <w:b/>
      <w:bCs/>
      <w:color w:val="687F93"/>
      <w:szCs w:val="20"/>
    </w:rPr>
  </w:style>
  <w:style w:type="paragraph" w:customStyle="1" w:styleId="Admin2">
    <w:name w:val="Admin2"/>
    <w:basedOn w:val="Normal"/>
    <w:next w:val="Admin3"/>
    <w:link w:val="Admin2Car"/>
    <w:uiPriority w:val="8"/>
    <w:semiHidden/>
    <w:rsid w:val="00F4264D"/>
    <w:pPr>
      <w:numPr>
        <w:ilvl w:val="1"/>
        <w:numId w:val="6"/>
      </w:numPr>
      <w:spacing w:before="240" w:after="240"/>
      <w:outlineLvl w:val="1"/>
    </w:pPr>
    <w:rPr>
      <w:rFonts w:eastAsia="MS Mincho"/>
      <w:b/>
      <w:color w:val="687F93"/>
      <w:sz w:val="24"/>
      <w:szCs w:val="26"/>
    </w:rPr>
  </w:style>
  <w:style w:type="character" w:customStyle="1" w:styleId="Admin2Car">
    <w:name w:val="Admin2 Car"/>
    <w:basedOn w:val="Policepardfaut"/>
    <w:link w:val="Admin2"/>
    <w:uiPriority w:val="8"/>
    <w:semiHidden/>
    <w:rsid w:val="00F4264D"/>
    <w:rPr>
      <w:rFonts w:ascii="Arial" w:eastAsia="MS Mincho" w:hAnsi="Arial" w:cs="Arial"/>
      <w:b/>
      <w:color w:val="687F93"/>
      <w:sz w:val="24"/>
      <w:szCs w:val="26"/>
      <w:lang w:eastAsia="fr-FR"/>
    </w:rPr>
  </w:style>
  <w:style w:type="paragraph" w:customStyle="1" w:styleId="Adminpara1">
    <w:name w:val="Adminpara1"/>
    <w:basedOn w:val="Normal"/>
    <w:uiPriority w:val="8"/>
    <w:semiHidden/>
    <w:rsid w:val="00F4264D"/>
    <w:pPr>
      <w:spacing w:after="240"/>
      <w:ind w:left="720"/>
    </w:pPr>
    <w:rPr>
      <w:rFonts w:eastAsia="Times New Roman"/>
      <w:spacing w:val="3"/>
    </w:rPr>
  </w:style>
  <w:style w:type="paragraph" w:customStyle="1" w:styleId="Adminpara2">
    <w:name w:val="Adminpara2"/>
    <w:basedOn w:val="Adminpara1"/>
    <w:uiPriority w:val="8"/>
    <w:semiHidden/>
    <w:rsid w:val="00F4264D"/>
  </w:style>
  <w:style w:type="paragraph" w:customStyle="1" w:styleId="Adminpara4">
    <w:name w:val="Adminpara4"/>
    <w:basedOn w:val="Normal"/>
    <w:uiPriority w:val="8"/>
    <w:semiHidden/>
    <w:rsid w:val="00F4264D"/>
    <w:pPr>
      <w:spacing w:after="240"/>
      <w:ind w:left="1584"/>
    </w:pPr>
    <w:rPr>
      <w:rFonts w:eastAsia="Times New Roman"/>
      <w:spacing w:val="3"/>
    </w:rPr>
  </w:style>
  <w:style w:type="paragraph" w:customStyle="1" w:styleId="Adminpara5">
    <w:name w:val="Adminpara5"/>
    <w:basedOn w:val="Normal"/>
    <w:uiPriority w:val="8"/>
    <w:semiHidden/>
    <w:rsid w:val="00F4264D"/>
    <w:pPr>
      <w:spacing w:after="240"/>
      <w:ind w:left="2880"/>
    </w:pPr>
    <w:rPr>
      <w:rFonts w:eastAsia="Times New Roman"/>
      <w:spacing w:val="3"/>
    </w:rPr>
  </w:style>
  <w:style w:type="paragraph" w:customStyle="1" w:styleId="Corpo1">
    <w:name w:val="Corpo1"/>
    <w:basedOn w:val="Titre1"/>
    <w:next w:val="Normal"/>
    <w:uiPriority w:val="8"/>
    <w:semiHidden/>
    <w:rsid w:val="00F4264D"/>
    <w:rPr>
      <w:rFonts w:eastAsia="Times New Roman"/>
      <w:b w:val="0"/>
      <w:caps/>
      <w:lang w:val="fr-FR"/>
    </w:rPr>
  </w:style>
  <w:style w:type="paragraph" w:customStyle="1" w:styleId="Admin1">
    <w:name w:val="Admin1"/>
    <w:basedOn w:val="Normal"/>
    <w:next w:val="Admin2"/>
    <w:link w:val="Admin1Car"/>
    <w:uiPriority w:val="8"/>
    <w:semiHidden/>
    <w:rsid w:val="00F4264D"/>
    <w:pPr>
      <w:numPr>
        <w:numId w:val="7"/>
      </w:numPr>
      <w:spacing w:before="240" w:after="240"/>
      <w:outlineLvl w:val="0"/>
    </w:pPr>
    <w:rPr>
      <w:rFonts w:eastAsia="Times New Roman"/>
      <w:color w:val="A1A2A4"/>
      <w:sz w:val="26"/>
      <w:szCs w:val="28"/>
    </w:rPr>
  </w:style>
  <w:style w:type="character" w:customStyle="1" w:styleId="Admin1Car">
    <w:name w:val="Admin1 Car"/>
    <w:basedOn w:val="Policepardfaut"/>
    <w:link w:val="Admin1"/>
    <w:uiPriority w:val="8"/>
    <w:semiHidden/>
    <w:rsid w:val="00F4264D"/>
    <w:rPr>
      <w:rFonts w:ascii="Arial" w:eastAsia="Times New Roman" w:hAnsi="Arial" w:cs="Arial"/>
      <w:color w:val="A1A2A4"/>
      <w:sz w:val="26"/>
      <w:szCs w:val="28"/>
      <w:lang w:eastAsia="fr-FR"/>
    </w:rPr>
  </w:style>
  <w:style w:type="paragraph" w:customStyle="1" w:styleId="CorpoPara1">
    <w:name w:val="CorpoPara1"/>
    <w:basedOn w:val="Normal"/>
    <w:next w:val="Corpo1"/>
    <w:uiPriority w:val="8"/>
    <w:semiHidden/>
    <w:rsid w:val="00F4264D"/>
    <w:pPr>
      <w:spacing w:after="240"/>
      <w:ind w:left="720"/>
    </w:pPr>
  </w:style>
  <w:style w:type="paragraph" w:customStyle="1" w:styleId="CorpoPara2">
    <w:name w:val="CorpoPara2"/>
    <w:basedOn w:val="Normal"/>
    <w:uiPriority w:val="8"/>
    <w:semiHidden/>
    <w:rsid w:val="00F4264D"/>
    <w:pPr>
      <w:spacing w:after="240"/>
      <w:ind w:left="1440"/>
    </w:pPr>
  </w:style>
  <w:style w:type="paragraph" w:customStyle="1" w:styleId="CorpoPara3">
    <w:name w:val="CorpoPara3"/>
    <w:basedOn w:val="Normal"/>
    <w:uiPriority w:val="8"/>
    <w:semiHidden/>
    <w:rsid w:val="00F4264D"/>
    <w:pPr>
      <w:spacing w:after="240"/>
      <w:ind w:left="2160"/>
    </w:pPr>
  </w:style>
  <w:style w:type="paragraph" w:customStyle="1" w:styleId="CorpoPara4">
    <w:name w:val="CorpoPara4"/>
    <w:basedOn w:val="Normal"/>
    <w:uiPriority w:val="8"/>
    <w:semiHidden/>
    <w:rsid w:val="00F4264D"/>
    <w:pPr>
      <w:spacing w:after="240"/>
      <w:ind w:left="2880"/>
      <w:outlineLvl w:val="3"/>
    </w:pPr>
  </w:style>
  <w:style w:type="paragraph" w:customStyle="1" w:styleId="CorpoPara5">
    <w:name w:val="CorpoPara5"/>
    <w:basedOn w:val="Normal"/>
    <w:uiPriority w:val="8"/>
    <w:semiHidden/>
    <w:rsid w:val="00F4264D"/>
    <w:pPr>
      <w:ind w:left="4320"/>
    </w:pPr>
  </w:style>
  <w:style w:type="character" w:customStyle="1" w:styleId="Titre3Car">
    <w:name w:val="Titre 3 Car"/>
    <w:basedOn w:val="Policepardfaut"/>
    <w:link w:val="Titre3"/>
    <w:rsid w:val="00F4264D"/>
    <w:rPr>
      <w:rFonts w:ascii="Arial" w:eastAsia="MS Mincho" w:hAnsi="Arial"/>
      <w:szCs w:val="24"/>
      <w:lang w:eastAsia="fr-FR"/>
    </w:rPr>
  </w:style>
  <w:style w:type="character" w:customStyle="1" w:styleId="Titre4Car">
    <w:name w:val="Titre 4 Car"/>
    <w:basedOn w:val="Policepardfaut"/>
    <w:link w:val="Titre4"/>
    <w:rsid w:val="00F4264D"/>
    <w:rPr>
      <w:rFonts w:ascii="Arial" w:eastAsiaTheme="majorEastAsia" w:hAnsi="Arial" w:cstheme="majorBidi"/>
      <w:szCs w:val="24"/>
      <w:lang w:eastAsia="fr-FR"/>
    </w:rPr>
  </w:style>
  <w:style w:type="character" w:customStyle="1" w:styleId="Titre5Car">
    <w:name w:val="Titre 5 Car"/>
    <w:basedOn w:val="Policepardfaut"/>
    <w:link w:val="Titre5"/>
    <w:rsid w:val="00F4264D"/>
    <w:rPr>
      <w:rFonts w:eastAsiaTheme="majorEastAsia" w:cstheme="minorHAnsi"/>
      <w:szCs w:val="24"/>
      <w:lang w:eastAsia="fr-FR"/>
    </w:rPr>
  </w:style>
  <w:style w:type="character" w:customStyle="1" w:styleId="Titre6Car">
    <w:name w:val="Titre 6 Car"/>
    <w:basedOn w:val="Policepardfaut"/>
    <w:link w:val="Titre6"/>
    <w:rsid w:val="00F4264D"/>
    <w:rPr>
      <w:rFonts w:asciiTheme="majorHAnsi" w:eastAsiaTheme="majorEastAsia" w:hAnsiTheme="majorHAnsi" w:cstheme="majorBidi"/>
      <w:i/>
      <w:iCs/>
      <w:color w:val="77797B" w:themeColor="text2" w:themeShade="BF"/>
    </w:rPr>
  </w:style>
  <w:style w:type="character" w:customStyle="1" w:styleId="Titre7Car">
    <w:name w:val="Titre 7 Car"/>
    <w:basedOn w:val="Policepardfaut"/>
    <w:link w:val="Titre7"/>
    <w:semiHidden/>
    <w:rsid w:val="00F4264D"/>
    <w:rPr>
      <w:rFonts w:asciiTheme="majorHAnsi" w:eastAsiaTheme="majorEastAsia" w:hAnsiTheme="majorHAnsi" w:cstheme="majorBidi"/>
      <w:i/>
      <w:iCs/>
      <w:color w:val="6F6F6F" w:themeColor="text1" w:themeTint="BF"/>
    </w:rPr>
  </w:style>
  <w:style w:type="character" w:customStyle="1" w:styleId="Titre8Car">
    <w:name w:val="Titre 8 Car"/>
    <w:basedOn w:val="Policepardfaut"/>
    <w:link w:val="Titre8"/>
    <w:semiHidden/>
    <w:rsid w:val="00F4264D"/>
    <w:rPr>
      <w:rFonts w:asciiTheme="majorHAnsi" w:eastAsiaTheme="majorEastAsia" w:hAnsiTheme="majorHAnsi" w:cstheme="majorBidi"/>
      <w:color w:val="6F6F6F" w:themeColor="text1" w:themeTint="BF"/>
      <w:sz w:val="20"/>
      <w:szCs w:val="20"/>
    </w:rPr>
  </w:style>
  <w:style w:type="character" w:customStyle="1" w:styleId="Titre9Car">
    <w:name w:val="Titre 9 Car"/>
    <w:basedOn w:val="Policepardfaut"/>
    <w:link w:val="Titre9"/>
    <w:semiHidden/>
    <w:rsid w:val="00F4264D"/>
    <w:rPr>
      <w:rFonts w:asciiTheme="majorHAnsi" w:eastAsiaTheme="majorEastAsia" w:hAnsiTheme="majorHAnsi" w:cstheme="majorBidi"/>
      <w:i/>
      <w:iCs/>
      <w:color w:val="6F6F6F" w:themeColor="text1" w:themeTint="BF"/>
      <w:sz w:val="20"/>
      <w:szCs w:val="20"/>
    </w:rPr>
  </w:style>
  <w:style w:type="paragraph" w:styleId="Lgende">
    <w:name w:val="caption"/>
    <w:basedOn w:val="Normal"/>
    <w:next w:val="Normal"/>
    <w:uiPriority w:val="35"/>
    <w:unhideWhenUsed/>
    <w:qFormat/>
    <w:rsid w:val="00F4264D"/>
    <w:rPr>
      <w:b/>
      <w:smallCaps/>
      <w:color w:val="A1A2A4" w:themeColor="text2"/>
      <w:sz w:val="36"/>
      <w:szCs w:val="36"/>
    </w:rPr>
  </w:style>
  <w:style w:type="paragraph" w:styleId="Titre">
    <w:name w:val="Title"/>
    <w:basedOn w:val="Normal"/>
    <w:next w:val="Normal"/>
    <w:link w:val="TitreCar"/>
    <w:qFormat/>
    <w:rsid w:val="00F4264D"/>
    <w:pPr>
      <w:spacing w:after="240"/>
      <w:jc w:val="center"/>
    </w:pPr>
    <w:rPr>
      <w:rFonts w:asciiTheme="minorHAnsi" w:hAnsiTheme="minorHAnsi" w:cstheme="minorBidi"/>
      <w:sz w:val="32"/>
      <w:szCs w:val="40"/>
      <w:lang w:eastAsia="en-US"/>
    </w:rPr>
  </w:style>
  <w:style w:type="character" w:customStyle="1" w:styleId="TitreCar">
    <w:name w:val="Titre Car"/>
    <w:basedOn w:val="Policepardfaut"/>
    <w:link w:val="Titre"/>
    <w:rsid w:val="00F4264D"/>
    <w:rPr>
      <w:sz w:val="32"/>
      <w:szCs w:val="40"/>
    </w:rPr>
  </w:style>
  <w:style w:type="paragraph" w:styleId="Sous-titre">
    <w:name w:val="Subtitle"/>
    <w:basedOn w:val="Normal"/>
    <w:next w:val="Normal"/>
    <w:link w:val="Sous-titreCar"/>
    <w:uiPriority w:val="1"/>
    <w:qFormat/>
    <w:rsid w:val="00F4264D"/>
    <w:pPr>
      <w:numPr>
        <w:ilvl w:val="1"/>
      </w:numPr>
    </w:pPr>
    <w:rPr>
      <w:rFonts w:asciiTheme="minorHAnsi" w:hAnsiTheme="minorHAnsi" w:cstheme="minorBidi"/>
      <w:color w:val="828282" w:themeColor="text1" w:themeTint="A5"/>
      <w:spacing w:val="15"/>
    </w:rPr>
  </w:style>
  <w:style w:type="character" w:customStyle="1" w:styleId="Sous-titreCar">
    <w:name w:val="Sous-titre Car"/>
    <w:basedOn w:val="Policepardfaut"/>
    <w:link w:val="Sous-titre"/>
    <w:uiPriority w:val="1"/>
    <w:rsid w:val="00F4264D"/>
    <w:rPr>
      <w:color w:val="828282" w:themeColor="text1" w:themeTint="A5"/>
      <w:spacing w:val="15"/>
      <w:lang w:eastAsia="fr-FR"/>
    </w:rPr>
  </w:style>
  <w:style w:type="character" w:styleId="lev">
    <w:name w:val="Strong"/>
    <w:basedOn w:val="Policepardfaut"/>
    <w:uiPriority w:val="22"/>
    <w:qFormat/>
    <w:rsid w:val="00F4264D"/>
    <w:rPr>
      <w:b/>
      <w:bCs/>
    </w:rPr>
  </w:style>
  <w:style w:type="character" w:styleId="Accentuation">
    <w:name w:val="Emphasis"/>
    <w:basedOn w:val="Policepardfaut"/>
    <w:uiPriority w:val="20"/>
    <w:qFormat/>
    <w:rsid w:val="00F4264D"/>
    <w:rPr>
      <w:i/>
      <w:iCs/>
      <w:color w:val="auto"/>
    </w:rPr>
  </w:style>
  <w:style w:type="paragraph" w:styleId="Sansinterligne">
    <w:name w:val="No Spacing"/>
    <w:link w:val="SansinterligneCar"/>
    <w:uiPriority w:val="2"/>
    <w:qFormat/>
    <w:rsid w:val="00F4264D"/>
    <w:pPr>
      <w:spacing w:after="0" w:line="240" w:lineRule="auto"/>
    </w:pPr>
    <w:rPr>
      <w:rFonts w:ascii="Arial" w:hAnsi="Arial" w:cs="Arial"/>
    </w:rPr>
  </w:style>
  <w:style w:type="character" w:customStyle="1" w:styleId="SansinterligneCar">
    <w:name w:val="Sans interligne Car"/>
    <w:basedOn w:val="Policepardfaut"/>
    <w:link w:val="Sansinterligne"/>
    <w:uiPriority w:val="2"/>
    <w:rsid w:val="00F4264D"/>
    <w:rPr>
      <w:rFonts w:ascii="Arial" w:hAnsi="Arial" w:cs="Arial"/>
    </w:rPr>
  </w:style>
  <w:style w:type="paragraph" w:styleId="Paragraphedeliste">
    <w:name w:val="List Paragraph"/>
    <w:basedOn w:val="Normal"/>
    <w:uiPriority w:val="34"/>
    <w:qFormat/>
    <w:rsid w:val="00F4264D"/>
    <w:pPr>
      <w:ind w:left="720"/>
      <w:contextualSpacing/>
    </w:pPr>
  </w:style>
  <w:style w:type="paragraph" w:styleId="Citationintense">
    <w:name w:val="Intense Quote"/>
    <w:basedOn w:val="Normal"/>
    <w:next w:val="Normal"/>
    <w:link w:val="CitationintenseCar"/>
    <w:uiPriority w:val="30"/>
    <w:qFormat/>
    <w:rsid w:val="00F4264D"/>
    <w:pPr>
      <w:pBdr>
        <w:top w:val="single" w:sz="4" w:space="10" w:color="687F93" w:themeColor="accent1"/>
        <w:bottom w:val="single" w:sz="4" w:space="10" w:color="687F93" w:themeColor="accent1"/>
      </w:pBdr>
      <w:spacing w:before="360" w:after="360"/>
      <w:ind w:left="864" w:right="864"/>
      <w:jc w:val="center"/>
    </w:pPr>
    <w:rPr>
      <w:i/>
      <w:iCs/>
      <w:color w:val="687F93" w:themeColor="accent1"/>
    </w:rPr>
  </w:style>
  <w:style w:type="character" w:customStyle="1" w:styleId="CitationintenseCar">
    <w:name w:val="Citation intense Car"/>
    <w:basedOn w:val="Policepardfaut"/>
    <w:link w:val="Citationintense"/>
    <w:uiPriority w:val="30"/>
    <w:rsid w:val="00F4264D"/>
    <w:rPr>
      <w:rFonts w:ascii="Arial" w:hAnsi="Arial" w:cs="Arial"/>
      <w:i/>
      <w:iCs/>
      <w:color w:val="687F93" w:themeColor="accent1"/>
      <w:lang w:eastAsia="fr-FR"/>
    </w:rPr>
  </w:style>
  <w:style w:type="character" w:styleId="Emphaseple">
    <w:name w:val="Subtle Emphasis"/>
    <w:basedOn w:val="Policepardfaut"/>
    <w:uiPriority w:val="19"/>
    <w:qFormat/>
    <w:rsid w:val="00F4264D"/>
    <w:rPr>
      <w:i/>
      <w:iCs/>
      <w:color w:val="6F6F6F" w:themeColor="text1" w:themeTint="BF"/>
    </w:rPr>
  </w:style>
  <w:style w:type="character" w:styleId="Emphaseintense">
    <w:name w:val="Intense Emphasis"/>
    <w:basedOn w:val="Policepardfaut"/>
    <w:uiPriority w:val="21"/>
    <w:qFormat/>
    <w:rsid w:val="00F4264D"/>
    <w:rPr>
      <w:i/>
      <w:iCs/>
      <w:color w:val="687F93" w:themeColor="accent1"/>
    </w:rPr>
  </w:style>
  <w:style w:type="character" w:styleId="Rfrenceple">
    <w:name w:val="Subtle Reference"/>
    <w:basedOn w:val="Policepardfaut"/>
    <w:uiPriority w:val="31"/>
    <w:qFormat/>
    <w:rsid w:val="00F4264D"/>
    <w:rPr>
      <w:smallCaps/>
      <w:color w:val="828282" w:themeColor="text1" w:themeTint="A5"/>
    </w:rPr>
  </w:style>
  <w:style w:type="character" w:styleId="Rfrenceintense">
    <w:name w:val="Intense Reference"/>
    <w:basedOn w:val="Policepardfaut"/>
    <w:uiPriority w:val="32"/>
    <w:qFormat/>
    <w:rsid w:val="00F4264D"/>
    <w:rPr>
      <w:b/>
      <w:bCs/>
      <w:smallCaps/>
      <w:color w:val="687F93" w:themeColor="accent1"/>
      <w:spacing w:val="5"/>
    </w:rPr>
  </w:style>
  <w:style w:type="character" w:styleId="Titredulivre">
    <w:name w:val="Book Title"/>
    <w:basedOn w:val="Policepardfaut"/>
    <w:uiPriority w:val="33"/>
    <w:qFormat/>
    <w:rsid w:val="00F4264D"/>
    <w:rPr>
      <w:b w:val="0"/>
      <w:bCs w:val="0"/>
      <w:smallCaps/>
      <w:spacing w:val="5"/>
    </w:rPr>
  </w:style>
  <w:style w:type="paragraph" w:styleId="En-ttedetabledesmatires">
    <w:name w:val="TOC Heading"/>
    <w:basedOn w:val="Titre1"/>
    <w:next w:val="Normal"/>
    <w:uiPriority w:val="39"/>
    <w:semiHidden/>
    <w:unhideWhenUsed/>
    <w:qFormat/>
    <w:rsid w:val="00F4264D"/>
    <w:pPr>
      <w:tabs>
        <w:tab w:val="num" w:pos="720"/>
      </w:tabs>
      <w:ind w:left="432" w:hanging="432"/>
      <w:outlineLvl w:val="9"/>
    </w:pPr>
    <w:rPr>
      <w:rFonts w:cstheme="majorBidi"/>
      <w:caps/>
    </w:rPr>
  </w:style>
  <w:style w:type="paragraph" w:customStyle="1" w:styleId="Titrepara2">
    <w:name w:val="Titrepara2"/>
    <w:basedOn w:val="Normal"/>
    <w:uiPriority w:val="1"/>
    <w:qFormat/>
    <w:rsid w:val="00F4264D"/>
    <w:pPr>
      <w:spacing w:after="240"/>
      <w:ind w:left="720"/>
      <w:jc w:val="both"/>
    </w:pPr>
    <w:rPr>
      <w:rFonts w:eastAsia="Times New Roman"/>
      <w:szCs w:val="24"/>
    </w:rPr>
  </w:style>
  <w:style w:type="paragraph" w:customStyle="1" w:styleId="Titrepara4">
    <w:name w:val="Titrepara4"/>
    <w:basedOn w:val="Normal"/>
    <w:uiPriority w:val="1"/>
    <w:qFormat/>
    <w:rsid w:val="00F4264D"/>
    <w:pPr>
      <w:spacing w:after="240"/>
      <w:ind w:left="2520"/>
      <w:jc w:val="both"/>
    </w:pPr>
    <w:rPr>
      <w:rFonts w:eastAsia="Times New Roman"/>
      <w:szCs w:val="24"/>
    </w:rPr>
  </w:style>
  <w:style w:type="paragraph" w:customStyle="1" w:styleId="TitrePara1">
    <w:name w:val="TitrePara1"/>
    <w:basedOn w:val="Normal"/>
    <w:uiPriority w:val="1"/>
    <w:qFormat/>
    <w:rsid w:val="00F4264D"/>
    <w:pPr>
      <w:spacing w:after="240"/>
      <w:ind w:left="720"/>
      <w:jc w:val="both"/>
    </w:pPr>
    <w:rPr>
      <w:rFonts w:eastAsia="Times New Roman"/>
      <w:szCs w:val="24"/>
    </w:rPr>
  </w:style>
  <w:style w:type="paragraph" w:customStyle="1" w:styleId="TitrePara3">
    <w:name w:val="TitrePara3"/>
    <w:basedOn w:val="Normal"/>
    <w:uiPriority w:val="1"/>
    <w:qFormat/>
    <w:rsid w:val="00F4264D"/>
    <w:pPr>
      <w:spacing w:after="240"/>
      <w:ind w:left="1440"/>
      <w:jc w:val="both"/>
    </w:pPr>
    <w:rPr>
      <w:rFonts w:eastAsia="Times New Roman"/>
      <w:szCs w:val="24"/>
    </w:rPr>
  </w:style>
  <w:style w:type="paragraph" w:customStyle="1" w:styleId="instructions">
    <w:name w:val="instructions"/>
    <w:basedOn w:val="Normal"/>
    <w:uiPriority w:val="2"/>
    <w:qFormat/>
    <w:rsid w:val="00F4264D"/>
    <w:pPr>
      <w:numPr>
        <w:numId w:val="9"/>
      </w:numPr>
      <w:spacing w:before="120" w:after="120" w:line="276" w:lineRule="auto"/>
      <w:jc w:val="both"/>
    </w:pPr>
    <w:rPr>
      <w:rFonts w:eastAsia="Times New Roman"/>
      <w:noProof/>
      <w:szCs w:val="24"/>
    </w:rPr>
  </w:style>
  <w:style w:type="paragraph" w:customStyle="1" w:styleId="noteettrucs">
    <w:name w:val="note et trucs"/>
    <w:basedOn w:val="Normal"/>
    <w:uiPriority w:val="2"/>
    <w:qFormat/>
    <w:rsid w:val="00F4264D"/>
    <w:pPr>
      <w:pBdr>
        <w:top w:val="single" w:sz="4" w:space="20" w:color="FFFEC9"/>
        <w:bottom w:val="single" w:sz="4" w:space="20" w:color="FFFEC9"/>
      </w:pBdr>
      <w:shd w:val="clear" w:color="auto" w:fill="FFFEC9"/>
      <w:spacing w:line="276" w:lineRule="auto"/>
      <w:jc w:val="both"/>
    </w:pPr>
    <w:rPr>
      <w:rFonts w:eastAsia="Times New Roman"/>
      <w:noProof/>
      <w:szCs w:val="20"/>
    </w:rPr>
  </w:style>
  <w:style w:type="paragraph" w:customStyle="1" w:styleId="Texteaccent-Langlois">
    <w:name w:val="Texte accent - Langlois"/>
    <w:basedOn w:val="Sansinterligne"/>
    <w:link w:val="Texteaccent-LangloisCar"/>
    <w:uiPriority w:val="2"/>
    <w:qFormat/>
    <w:rsid w:val="00F4264D"/>
    <w:pPr>
      <w:shd w:val="clear" w:color="auto" w:fill="FFFEC9" w:themeFill="accent2"/>
      <w:jc w:val="center"/>
    </w:pPr>
    <w:rPr>
      <w:rFonts w:asciiTheme="minorHAnsi" w:hAnsiTheme="minorHAnsi" w:cstheme="minorBidi"/>
      <w:sz w:val="20"/>
      <w:szCs w:val="20"/>
    </w:rPr>
  </w:style>
  <w:style w:type="character" w:customStyle="1" w:styleId="Texteaccent-LangloisCar">
    <w:name w:val="Texte accent - Langlois Car"/>
    <w:basedOn w:val="Policepardfaut"/>
    <w:link w:val="Texteaccent-Langlois"/>
    <w:uiPriority w:val="2"/>
    <w:locked/>
    <w:rsid w:val="00F4264D"/>
    <w:rPr>
      <w:sz w:val="20"/>
      <w:szCs w:val="20"/>
      <w:shd w:val="clear" w:color="auto" w:fill="FFFEC9" w:themeFill="accent2"/>
    </w:rPr>
  </w:style>
  <w:style w:type="paragraph" w:customStyle="1" w:styleId="TitrePara5">
    <w:name w:val="TitrePara5"/>
    <w:basedOn w:val="Normal"/>
    <w:link w:val="TitrePara5Car"/>
    <w:uiPriority w:val="1"/>
    <w:rsid w:val="00F4264D"/>
    <w:pPr>
      <w:ind w:left="1008"/>
      <w:jc w:val="both"/>
    </w:pPr>
    <w:rPr>
      <w:spacing w:val="3"/>
      <w:lang w:eastAsia="en-US"/>
    </w:rPr>
  </w:style>
  <w:style w:type="character" w:customStyle="1" w:styleId="TitrePara5Car">
    <w:name w:val="TitrePara5 Car"/>
    <w:basedOn w:val="Policepardfaut"/>
    <w:link w:val="TitrePara5"/>
    <w:uiPriority w:val="1"/>
    <w:rsid w:val="00F4264D"/>
    <w:rPr>
      <w:rFonts w:ascii="Arial" w:eastAsiaTheme="minorEastAsia" w:hAnsi="Arial" w:cs="Arial"/>
      <w:spacing w:val="3"/>
    </w:rPr>
  </w:style>
  <w:style w:type="character" w:customStyle="1" w:styleId="Texte-GrasMajuscule">
    <w:name w:val="Texte - Gras Majuscule"/>
    <w:basedOn w:val="Policepardfaut"/>
    <w:rsid w:val="001E6B43"/>
    <w:rPr>
      <w:rFonts w:ascii="Arial Gras" w:hAnsi="Arial Gras"/>
      <w:b/>
      <w:i w:val="0"/>
      <w:caps/>
      <w:smallCaps w:val="0"/>
      <w:strike w:val="0"/>
      <w:dstrike w:val="0"/>
      <w:vanish w:val="0"/>
      <w:sz w:val="22"/>
      <w:vertAlign w:val="baseline"/>
    </w:rPr>
  </w:style>
  <w:style w:type="paragraph" w:styleId="TM1">
    <w:name w:val="toc 1"/>
    <w:basedOn w:val="Normal"/>
    <w:next w:val="Normal"/>
    <w:autoRedefine/>
    <w:uiPriority w:val="39"/>
    <w:unhideWhenUsed/>
    <w:rsid w:val="00662B61"/>
    <w:pPr>
      <w:tabs>
        <w:tab w:val="left" w:pos="720"/>
        <w:tab w:val="right" w:leader="dot" w:pos="8630"/>
      </w:tabs>
      <w:spacing w:before="480" w:after="240"/>
    </w:pPr>
  </w:style>
  <w:style w:type="paragraph" w:styleId="TM2">
    <w:name w:val="toc 2"/>
    <w:basedOn w:val="Normal"/>
    <w:next w:val="Normal"/>
    <w:autoRedefine/>
    <w:uiPriority w:val="39"/>
    <w:unhideWhenUsed/>
    <w:rsid w:val="00662B61"/>
    <w:pPr>
      <w:tabs>
        <w:tab w:val="left" w:pos="1440"/>
        <w:tab w:val="right" w:leader="dot" w:pos="8630"/>
      </w:tabs>
      <w:spacing w:after="120"/>
      <w:ind w:left="1440" w:hanging="720"/>
    </w:pPr>
  </w:style>
  <w:style w:type="paragraph" w:styleId="TM3">
    <w:name w:val="toc 3"/>
    <w:basedOn w:val="Normal"/>
    <w:next w:val="Normal"/>
    <w:autoRedefine/>
    <w:uiPriority w:val="39"/>
    <w:unhideWhenUsed/>
    <w:rsid w:val="00662B61"/>
    <w:pPr>
      <w:tabs>
        <w:tab w:val="left" w:pos="2340"/>
        <w:tab w:val="right" w:leader="dot" w:pos="8630"/>
      </w:tabs>
      <w:spacing w:before="120" w:after="100"/>
      <w:ind w:left="2430" w:hanging="990"/>
    </w:pPr>
  </w:style>
  <w:style w:type="paragraph" w:styleId="Notedebasdepage">
    <w:name w:val="footnote text"/>
    <w:basedOn w:val="Normal"/>
    <w:link w:val="NotedebasdepageCar"/>
    <w:uiPriority w:val="99"/>
    <w:unhideWhenUsed/>
    <w:rsid w:val="006F2417"/>
    <w:pPr>
      <w:tabs>
        <w:tab w:val="left" w:pos="432"/>
      </w:tabs>
      <w:ind w:left="432" w:hanging="432"/>
    </w:pPr>
    <w:rPr>
      <w:sz w:val="20"/>
      <w:szCs w:val="20"/>
    </w:rPr>
  </w:style>
  <w:style w:type="character" w:customStyle="1" w:styleId="NotedebasdepageCar">
    <w:name w:val="Note de bas de page Car"/>
    <w:basedOn w:val="Policepardfaut"/>
    <w:link w:val="Notedebasdepage"/>
    <w:uiPriority w:val="99"/>
    <w:rsid w:val="006F2417"/>
    <w:rPr>
      <w:rFonts w:ascii="Arial" w:hAnsi="Arial" w:cs="Arial"/>
      <w:sz w:val="20"/>
      <w:szCs w:val="20"/>
      <w:lang w:eastAsia="fr-FR"/>
    </w:rPr>
  </w:style>
  <w:style w:type="character" w:styleId="Lienhypertexte">
    <w:name w:val="Hyperlink"/>
    <w:basedOn w:val="Policepardfaut"/>
    <w:uiPriority w:val="99"/>
    <w:unhideWhenUsed/>
    <w:rsid w:val="00F4264D"/>
    <w:rPr>
      <w:color w:val="0000FF"/>
      <w:u w:val="single"/>
    </w:rPr>
  </w:style>
  <w:style w:type="paragraph" w:styleId="Corpsdetexte">
    <w:name w:val="Body Text"/>
    <w:basedOn w:val="Normal"/>
    <w:link w:val="CorpsdetexteCar"/>
    <w:uiPriority w:val="99"/>
    <w:unhideWhenUsed/>
    <w:rsid w:val="00F4264D"/>
    <w:pPr>
      <w:shd w:val="clear" w:color="auto" w:fill="FFFFFF"/>
      <w:spacing w:before="120" w:after="240"/>
      <w:jc w:val="both"/>
    </w:pPr>
    <w:rPr>
      <w:rFonts w:eastAsia="Times New Roman"/>
      <w:color w:val="3F3F3F" w:themeColor="text1"/>
      <w:lang w:eastAsia="fr-CA"/>
    </w:rPr>
  </w:style>
  <w:style w:type="character" w:customStyle="1" w:styleId="CorpsdetexteCar">
    <w:name w:val="Corps de texte Car"/>
    <w:basedOn w:val="Policepardfaut"/>
    <w:link w:val="Corpsdetexte"/>
    <w:uiPriority w:val="99"/>
    <w:rsid w:val="00F4264D"/>
    <w:rPr>
      <w:rFonts w:eastAsia="Times New Roman" w:cs="Arial"/>
      <w:color w:val="3F3F3F" w:themeColor="text1"/>
      <w:kern w:val="0"/>
      <w:szCs w:val="22"/>
      <w:shd w:val="clear" w:color="auto" w:fill="FFFFFF"/>
      <w:lang w:eastAsia="fr-CA"/>
    </w:rPr>
  </w:style>
  <w:style w:type="paragraph" w:styleId="Listepuces">
    <w:name w:val="List Bullet"/>
    <w:basedOn w:val="Normal"/>
    <w:uiPriority w:val="99"/>
    <w:unhideWhenUsed/>
    <w:rsid w:val="00F4264D"/>
    <w:pPr>
      <w:numPr>
        <w:numId w:val="2"/>
      </w:numPr>
      <w:shd w:val="clear" w:color="auto" w:fill="FFFFFF"/>
      <w:spacing w:after="171"/>
      <w:jc w:val="both"/>
    </w:pPr>
    <w:rPr>
      <w:rFonts w:eastAsia="Times New Roman"/>
      <w:color w:val="3F3F3F" w:themeColor="text1"/>
      <w:lang w:eastAsia="fr-CA"/>
    </w:rPr>
  </w:style>
  <w:style w:type="character" w:styleId="Marquedecommentaire">
    <w:name w:val="annotation reference"/>
    <w:basedOn w:val="Policepardfaut"/>
    <w:uiPriority w:val="99"/>
    <w:semiHidden/>
    <w:unhideWhenUsed/>
    <w:rsid w:val="00F4264D"/>
    <w:rPr>
      <w:sz w:val="16"/>
      <w:szCs w:val="16"/>
    </w:rPr>
  </w:style>
  <w:style w:type="paragraph" w:styleId="Commentaire">
    <w:name w:val="annotation text"/>
    <w:basedOn w:val="Normal"/>
    <w:link w:val="CommentaireCar"/>
    <w:uiPriority w:val="99"/>
    <w:unhideWhenUsed/>
    <w:rsid w:val="00F4264D"/>
    <w:rPr>
      <w:sz w:val="20"/>
      <w:szCs w:val="20"/>
    </w:rPr>
  </w:style>
  <w:style w:type="character" w:customStyle="1" w:styleId="CommentaireCar">
    <w:name w:val="Commentaire Car"/>
    <w:basedOn w:val="Policepardfaut"/>
    <w:link w:val="Commentaire"/>
    <w:uiPriority w:val="99"/>
    <w:rsid w:val="00F4264D"/>
    <w:rPr>
      <w:rFonts w:eastAsiaTheme="minorEastAsia" w:cs="Arial"/>
      <w:kern w:val="0"/>
      <w:sz w:val="20"/>
      <w:szCs w:val="20"/>
      <w:lang w:eastAsia="fr-FR"/>
    </w:rPr>
  </w:style>
  <w:style w:type="paragraph" w:styleId="En-tte">
    <w:name w:val="header"/>
    <w:basedOn w:val="Normal"/>
    <w:link w:val="En-tteCar"/>
    <w:uiPriority w:val="99"/>
    <w:unhideWhenUsed/>
    <w:rsid w:val="00F4264D"/>
    <w:pPr>
      <w:tabs>
        <w:tab w:val="center" w:pos="4320"/>
        <w:tab w:val="right" w:pos="8640"/>
      </w:tabs>
    </w:pPr>
  </w:style>
  <w:style w:type="character" w:customStyle="1" w:styleId="En-tteCar">
    <w:name w:val="En-tête Car"/>
    <w:basedOn w:val="Policepardfaut"/>
    <w:link w:val="En-tte"/>
    <w:uiPriority w:val="99"/>
    <w:rsid w:val="00F4264D"/>
    <w:rPr>
      <w:rFonts w:eastAsiaTheme="minorEastAsia" w:cs="Arial"/>
      <w:kern w:val="0"/>
      <w:szCs w:val="22"/>
      <w:lang w:eastAsia="fr-FR"/>
    </w:rPr>
  </w:style>
  <w:style w:type="paragraph" w:styleId="Pieddepage">
    <w:name w:val="footer"/>
    <w:basedOn w:val="Normal"/>
    <w:link w:val="PieddepageCar"/>
    <w:uiPriority w:val="99"/>
    <w:unhideWhenUsed/>
    <w:rsid w:val="00F4264D"/>
    <w:pPr>
      <w:tabs>
        <w:tab w:val="center" w:pos="4320"/>
        <w:tab w:val="right" w:pos="8640"/>
      </w:tabs>
    </w:pPr>
  </w:style>
  <w:style w:type="character" w:customStyle="1" w:styleId="PieddepageCar">
    <w:name w:val="Pied de page Car"/>
    <w:basedOn w:val="Policepardfaut"/>
    <w:link w:val="Pieddepage"/>
    <w:uiPriority w:val="99"/>
    <w:rsid w:val="00F4264D"/>
    <w:rPr>
      <w:rFonts w:eastAsiaTheme="minorEastAsia" w:cs="Arial"/>
      <w:kern w:val="0"/>
      <w:szCs w:val="22"/>
      <w:lang w:eastAsia="fr-FR"/>
    </w:rPr>
  </w:style>
  <w:style w:type="table" w:styleId="Grilledutableau">
    <w:name w:val="Table Grid"/>
    <w:basedOn w:val="TableauNormal"/>
    <w:uiPriority w:val="39"/>
    <w:rsid w:val="00910678"/>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2">
    <w:name w:val="CT 2"/>
    <w:basedOn w:val="Normal"/>
    <w:qFormat/>
    <w:rsid w:val="00910678"/>
    <w:pPr>
      <w:spacing w:after="220"/>
      <w:ind w:left="567"/>
      <w:jc w:val="both"/>
    </w:pPr>
    <w:rPr>
      <w:rFonts w:ascii="Roboto" w:eastAsiaTheme="minorHAnsi" w:hAnsi="Roboto" w:cs="Times New Roman (Headings CS)"/>
      <w:kern w:val="56"/>
      <w:sz w:val="20"/>
      <w:szCs w:val="56"/>
      <w:lang w:eastAsia="en-US"/>
    </w:rPr>
  </w:style>
  <w:style w:type="paragraph" w:styleId="Objetducommentaire">
    <w:name w:val="annotation subject"/>
    <w:basedOn w:val="Commentaire"/>
    <w:next w:val="Commentaire"/>
    <w:link w:val="ObjetducommentaireCar"/>
    <w:uiPriority w:val="99"/>
    <w:semiHidden/>
    <w:unhideWhenUsed/>
    <w:rsid w:val="00FA72C5"/>
    <w:rPr>
      <w:b/>
      <w:bCs/>
    </w:rPr>
  </w:style>
  <w:style w:type="character" w:customStyle="1" w:styleId="ObjetducommentaireCar">
    <w:name w:val="Objet du commentaire Car"/>
    <w:basedOn w:val="CommentaireCar"/>
    <w:link w:val="Objetducommentaire"/>
    <w:uiPriority w:val="99"/>
    <w:semiHidden/>
    <w:rsid w:val="00FA72C5"/>
    <w:rPr>
      <w:rFonts w:ascii="Arial" w:eastAsiaTheme="minorEastAsia" w:hAnsi="Arial" w:cs="Arial"/>
      <w:b/>
      <w:bCs/>
      <w:kern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067">
      <w:bodyDiv w:val="1"/>
      <w:marLeft w:val="0"/>
      <w:marRight w:val="0"/>
      <w:marTop w:val="0"/>
      <w:marBottom w:val="0"/>
      <w:divBdr>
        <w:top w:val="none" w:sz="0" w:space="0" w:color="auto"/>
        <w:left w:val="none" w:sz="0" w:space="0" w:color="auto"/>
        <w:bottom w:val="none" w:sz="0" w:space="0" w:color="auto"/>
        <w:right w:val="none" w:sz="0" w:space="0" w:color="auto"/>
      </w:divBdr>
    </w:div>
    <w:div w:id="555550129">
      <w:bodyDiv w:val="1"/>
      <w:marLeft w:val="0"/>
      <w:marRight w:val="0"/>
      <w:marTop w:val="0"/>
      <w:marBottom w:val="0"/>
      <w:divBdr>
        <w:top w:val="none" w:sz="0" w:space="0" w:color="auto"/>
        <w:left w:val="none" w:sz="0" w:space="0" w:color="auto"/>
        <w:bottom w:val="none" w:sz="0" w:space="0" w:color="auto"/>
        <w:right w:val="none" w:sz="0" w:space="0" w:color="auto"/>
      </w:divBdr>
    </w:div>
    <w:div w:id="793257903">
      <w:bodyDiv w:val="1"/>
      <w:marLeft w:val="0"/>
      <w:marRight w:val="0"/>
      <w:marTop w:val="0"/>
      <w:marBottom w:val="0"/>
      <w:divBdr>
        <w:top w:val="none" w:sz="0" w:space="0" w:color="auto"/>
        <w:left w:val="none" w:sz="0" w:space="0" w:color="auto"/>
        <w:bottom w:val="none" w:sz="0" w:space="0" w:color="auto"/>
        <w:right w:val="none" w:sz="0" w:space="0" w:color="auto"/>
      </w:divBdr>
    </w:div>
    <w:div w:id="1254237729">
      <w:bodyDiv w:val="1"/>
      <w:marLeft w:val="0"/>
      <w:marRight w:val="0"/>
      <w:marTop w:val="0"/>
      <w:marBottom w:val="0"/>
      <w:divBdr>
        <w:top w:val="none" w:sz="0" w:space="0" w:color="auto"/>
        <w:left w:val="none" w:sz="0" w:space="0" w:color="auto"/>
        <w:bottom w:val="none" w:sz="0" w:space="0" w:color="auto"/>
        <w:right w:val="none" w:sz="0" w:space="0" w:color="auto"/>
      </w:divBdr>
    </w:div>
    <w:div w:id="1386638619">
      <w:bodyDiv w:val="1"/>
      <w:marLeft w:val="0"/>
      <w:marRight w:val="0"/>
      <w:marTop w:val="0"/>
      <w:marBottom w:val="0"/>
      <w:divBdr>
        <w:top w:val="none" w:sz="0" w:space="0" w:color="auto"/>
        <w:left w:val="none" w:sz="0" w:space="0" w:color="auto"/>
        <w:bottom w:val="none" w:sz="0" w:space="0" w:color="auto"/>
        <w:right w:val="none" w:sz="0" w:space="0" w:color="auto"/>
      </w:divBdr>
    </w:div>
    <w:div w:id="1708097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valensante.com/gmf-u-du-marigot/" TargetMode="External"/><Relationship Id="rId5" Type="http://schemas.openxmlformats.org/officeDocument/2006/relationships/styles" Target="styles.xml"/><Relationship Id="rId10" Type="http://schemas.openxmlformats.org/officeDocument/2006/relationships/hyperlink" Target="mailto:jdesrosiers_milles@ssss.gouv.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Langlois">
  <a:themeElements>
    <a:clrScheme name="Langlois">
      <a:dk1>
        <a:srgbClr val="3F3F3F"/>
      </a:dk1>
      <a:lt1>
        <a:sysClr val="window" lastClr="FFFFFF"/>
      </a:lt1>
      <a:dk2>
        <a:srgbClr val="A1A2A4"/>
      </a:dk2>
      <a:lt2>
        <a:srgbClr val="FFFEC9"/>
      </a:lt2>
      <a:accent1>
        <a:srgbClr val="687F93"/>
      </a:accent1>
      <a:accent2>
        <a:srgbClr val="FFFEC9"/>
      </a:accent2>
      <a:accent3>
        <a:srgbClr val="687F93"/>
      </a:accent3>
      <a:accent4>
        <a:srgbClr val="FF0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PPTLanglois" id="{971432C1-9D18-4241-A9ED-FC3FF1C8E98E}" vid="{A5DD2B7F-C059-4BF1-9702-5A1F9F2E00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1B32BF9349B499081468B95B3B8E0" ma:contentTypeVersion="17" ma:contentTypeDescription="Crée un document." ma:contentTypeScope="" ma:versionID="b3a51d729d680dd25b54c36ce7648b21">
  <xsd:schema xmlns:xsd="http://www.w3.org/2001/XMLSchema" xmlns:xs="http://www.w3.org/2001/XMLSchema" xmlns:p="http://schemas.microsoft.com/office/2006/metadata/properties" xmlns:ns2="d2cd9b83-f914-4d1c-8b01-5174b04a3882" xmlns:ns3="1dc4b634-5605-4e78-8c01-1559a6fda75f" targetNamespace="http://schemas.microsoft.com/office/2006/metadata/properties" ma:root="true" ma:fieldsID="ed315ee7c9fcac5315d07d0f0666f9ca" ns2:_="" ns3:_="">
    <xsd:import namespace="d2cd9b83-f914-4d1c-8b01-5174b04a3882"/>
    <xsd:import namespace="1dc4b634-5605-4e78-8c01-1559a6fda7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d9b83-f914-4d1c-8b01-5174b04a3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f1b8b4-6fd7-4ac3-8921-d04a6abaec4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4b634-5605-4e78-8c01-1559a6fda75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d9b3c63-db89-4726-a4e7-6dc07898ace4}" ma:internalName="TaxCatchAll" ma:showField="CatchAllData" ma:web="1dc4b634-5605-4e78-8c01-1559a6fda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7132A-5413-43F0-88DC-4851966FB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d9b83-f914-4d1c-8b01-5174b04a3882"/>
    <ds:schemaRef ds:uri="1dc4b634-5605-4e78-8c01-1559a6fda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9418E-663D-4C23-AC03-3E7788178170}">
  <ds:schemaRefs>
    <ds:schemaRef ds:uri="http://schemas.microsoft.com/sharepoint/v3/contenttype/forms"/>
  </ds:schemaRefs>
</ds:datastoreItem>
</file>

<file path=customXml/itemProps3.xml><?xml version="1.0" encoding="utf-8"?>
<ds:datastoreItem xmlns:ds="http://schemas.openxmlformats.org/officeDocument/2006/customXml" ds:itemID="{FBBC831A-EF8E-494B-AA2E-A0C15C24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6</Pages>
  <Words>2321</Words>
  <Characters>12771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Belzile</dc:creator>
  <cp:keywords/>
  <dc:description/>
  <cp:lastModifiedBy>Jacinthe Dupuis (CISSSLAV)</cp:lastModifiedBy>
  <cp:revision>54</cp:revision>
  <dcterms:created xsi:type="dcterms:W3CDTF">2023-10-13T13:53:00Z</dcterms:created>
  <dcterms:modified xsi:type="dcterms:W3CDTF">2024-04-14T19:54:00Z</dcterms:modified>
</cp:coreProperties>
</file>